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                     –   </w:t>
      </w:r>
      <w:r w:rsidR="00473C85">
        <w:rPr>
          <w:rFonts w:ascii="Times New Roman" w:hAnsi="Times New Roman" w:cs="Times New Roman"/>
          <w:iCs/>
          <w:sz w:val="24"/>
          <w:szCs w:val="24"/>
        </w:rPr>
        <w:t>17</w:t>
      </w:r>
      <w:bookmarkStart w:id="0" w:name="_GoBack"/>
      <w:bookmarkEnd w:id="0"/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частично    –   </w:t>
      </w:r>
      <w:r w:rsidR="00131987">
        <w:rPr>
          <w:rFonts w:ascii="Times New Roman" w:hAnsi="Times New Roman" w:cs="Times New Roman"/>
          <w:iCs/>
          <w:sz w:val="24"/>
          <w:szCs w:val="24"/>
        </w:rPr>
        <w:t>8</w:t>
      </w: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131987">
        <w:rPr>
          <w:rFonts w:ascii="Times New Roman" w:hAnsi="Times New Roman" w:cs="Times New Roman"/>
          <w:iCs/>
          <w:sz w:val="24"/>
          <w:szCs w:val="24"/>
        </w:rPr>
        <w:t>4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к сведению –   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1987">
        <w:rPr>
          <w:rFonts w:ascii="Times New Roman" w:hAnsi="Times New Roman" w:cs="Times New Roman"/>
          <w:iCs/>
          <w:sz w:val="24"/>
          <w:szCs w:val="24"/>
        </w:rPr>
        <w:t>4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proofErr w:type="gramEnd"/>
      <w:r w:rsidR="00473C85">
        <w:rPr>
          <w:rFonts w:ascii="Times New Roman" w:hAnsi="Times New Roman" w:cs="Times New Roman"/>
          <w:iCs/>
          <w:sz w:val="24"/>
          <w:szCs w:val="24"/>
        </w:rPr>
        <w:t xml:space="preserve">                            33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702C2D" w:rsidRPr="00681C5C" w:rsidTr="00560B09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560B09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АПУ</w:t>
            </w:r>
            <w:proofErr w:type="spellEnd"/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BC6CB8" w:rsidRPr="00681C5C" w:rsidTr="00560B09">
        <w:trPr>
          <w:trHeight w:val="347"/>
        </w:trPr>
        <w:tc>
          <w:tcPr>
            <w:tcW w:w="14850" w:type="dxa"/>
            <w:gridSpan w:val="5"/>
          </w:tcPr>
          <w:p w:rsidR="00BC6CB8" w:rsidRPr="00BC6CB8" w:rsidRDefault="00BC6CB8" w:rsidP="00560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CB8">
              <w:rPr>
                <w:rFonts w:ascii="Times New Roman" w:hAnsi="Times New Roman" w:cs="Times New Roman"/>
                <w:b/>
                <w:sz w:val="28"/>
                <w:szCs w:val="28"/>
              </w:rPr>
              <w:t>ГБУ «ГлавАПУ»</w:t>
            </w:r>
          </w:p>
        </w:tc>
      </w:tr>
      <w:tr w:rsidR="00835271" w:rsidRPr="00681C5C" w:rsidTr="00560B09">
        <w:trPr>
          <w:trHeight w:val="347"/>
        </w:trPr>
        <w:tc>
          <w:tcPr>
            <w:tcW w:w="14850" w:type="dxa"/>
            <w:gridSpan w:val="5"/>
          </w:tcPr>
          <w:p w:rsidR="00835271" w:rsidRPr="00835271" w:rsidRDefault="00835271" w:rsidP="0056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7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Нормативные ссылки</w:t>
            </w:r>
          </w:p>
        </w:tc>
      </w:tr>
      <w:tr w:rsidR="00BC6CB8" w:rsidRPr="00681C5C" w:rsidTr="00560B09">
        <w:trPr>
          <w:trHeight w:val="555"/>
        </w:trPr>
        <w:tc>
          <w:tcPr>
            <w:tcW w:w="1413" w:type="dxa"/>
          </w:tcPr>
          <w:p w:rsidR="00BC6CB8" w:rsidRPr="00CC7D21" w:rsidRDefault="007760F3" w:rsidP="00560B09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BC6CB8" w:rsidRPr="00CC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shd w:val="clear" w:color="auto" w:fill="auto"/>
          </w:tcPr>
          <w:p w:rsidR="00BC6CB8" w:rsidRPr="00A036C2" w:rsidRDefault="00BC6CB8" w:rsidP="00560B09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Раздел 2 </w:t>
            </w:r>
          </w:p>
        </w:tc>
        <w:tc>
          <w:tcPr>
            <w:tcW w:w="2808" w:type="dxa"/>
            <w:shd w:val="clear" w:color="auto" w:fill="auto"/>
          </w:tcPr>
          <w:p w:rsidR="00BC6CB8" w:rsidRPr="00A036C2" w:rsidRDefault="00BC6CB8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  <w:shd w:val="clear" w:color="auto" w:fill="auto"/>
          </w:tcPr>
          <w:p w:rsidR="00BC6CB8" w:rsidRPr="00A036C2" w:rsidRDefault="00BC6CB8" w:rsidP="00560B09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Дополнить ссылкой на СП 124.13330.2012 «Тепловые сети. Актуализированная редакция СНиП 41-02-2003».</w:t>
            </w:r>
          </w:p>
        </w:tc>
        <w:tc>
          <w:tcPr>
            <w:tcW w:w="3301" w:type="dxa"/>
            <w:shd w:val="clear" w:color="auto" w:fill="auto"/>
          </w:tcPr>
          <w:p w:rsidR="00BC6CB8" w:rsidRPr="00A036C2" w:rsidRDefault="00BC6CB8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C6CB8" w:rsidRPr="00131987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В раздел 2 включена ссылка на СП 124.13330.2012 «СНиП 41-02-2003 Тепловые сети», ссылка на данный документ включена также в пункт 8.2.</w:t>
            </w:r>
          </w:p>
        </w:tc>
      </w:tr>
      <w:tr w:rsidR="00C702C2" w:rsidRPr="00681C5C" w:rsidTr="00560B09">
        <w:trPr>
          <w:trHeight w:val="309"/>
        </w:trPr>
        <w:tc>
          <w:tcPr>
            <w:tcW w:w="14850" w:type="dxa"/>
            <w:gridSpan w:val="5"/>
          </w:tcPr>
          <w:p w:rsidR="00C702C2" w:rsidRPr="00A036C2" w:rsidRDefault="00835271" w:rsidP="0056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Раздел 3 Термины, определения и сокращения</w:t>
            </w:r>
          </w:p>
        </w:tc>
      </w:tr>
      <w:tr w:rsidR="00BC6CB8" w:rsidRPr="002D5D3E" w:rsidTr="00560B09">
        <w:tc>
          <w:tcPr>
            <w:tcW w:w="1413" w:type="dxa"/>
          </w:tcPr>
          <w:p w:rsidR="00BC6CB8" w:rsidRPr="003B4366" w:rsidRDefault="007760F3" w:rsidP="00560B09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BC6CB8" w:rsidRPr="003B4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BC6CB8" w:rsidRPr="00A37B05" w:rsidRDefault="00BC6CB8" w:rsidP="00560B09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B05">
              <w:rPr>
                <w:rFonts w:ascii="Times New Roman" w:hAnsi="Times New Roman" w:cs="Times New Roman"/>
                <w:sz w:val="24"/>
                <w:szCs w:val="24"/>
              </w:rPr>
              <w:t>Раздел 3.1</w:t>
            </w:r>
          </w:p>
        </w:tc>
        <w:tc>
          <w:tcPr>
            <w:tcW w:w="2808" w:type="dxa"/>
          </w:tcPr>
          <w:p w:rsidR="00BC6CB8" w:rsidRPr="00A37B05" w:rsidRDefault="00C702C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BC6CB8" w:rsidRPr="00A37B05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B05">
              <w:rPr>
                <w:rFonts w:ascii="Times New Roman" w:hAnsi="Times New Roman" w:cs="Times New Roman"/>
                <w:b/>
                <w:sz w:val="24"/>
                <w:szCs w:val="24"/>
              </w:rPr>
              <w:t>Лесопарк:</w:t>
            </w:r>
            <w:r w:rsidRPr="00A37B0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Благоустроенный лесной массив, предназначенный для различных видов отдыха. Лесопарки представляют собой лесные участки лесного фонда по [2] и земель иных категорий, предназначенные для осуществления рекреационной деятельности.</w:t>
            </w:r>
          </w:p>
          <w:p w:rsidR="00BC6CB8" w:rsidRPr="00A37B05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B05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  <w:p w:rsidR="00BC6CB8" w:rsidRPr="00A37B05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уточнить понятие лесопарка, в части указания, где могут располагаться лесные массивы (имеющееся описание содержит логическую ошибку, так как лесной участок не может быть образован из земель иных категорий). Целесообразно перефразировать второе предложение с целью описания на каких категориях земель могут располагаться лесные массивы (видимо всё-таки о них хотел сказать автор).</w:t>
            </w:r>
          </w:p>
        </w:tc>
        <w:tc>
          <w:tcPr>
            <w:tcW w:w="3301" w:type="dxa"/>
          </w:tcPr>
          <w:p w:rsidR="00BC6CB8" w:rsidRDefault="00BC6CB8" w:rsidP="00560B0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сведению.</w:t>
            </w:r>
          </w:p>
          <w:p w:rsidR="00BC6CB8" w:rsidRPr="006B0F78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0F7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«лесопарка» - как благоустроенного лесного массива, предназначенного для различных видов отдыха -  в смысловом отношении не </w:t>
            </w:r>
            <w:r w:rsidRPr="006B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противоречит ФЗ «Л</w:t>
            </w:r>
            <w:r w:rsidRPr="006B0F7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есной кодекс».</w:t>
            </w:r>
          </w:p>
          <w:p w:rsidR="00BC6CB8" w:rsidRPr="002D5D3E" w:rsidRDefault="00BC6CB8" w:rsidP="00560B0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C6CB8" w:rsidRPr="005609D9" w:rsidTr="00560B09">
        <w:tc>
          <w:tcPr>
            <w:tcW w:w="1413" w:type="dxa"/>
          </w:tcPr>
          <w:p w:rsidR="00BC6CB8" w:rsidRPr="003B4366" w:rsidRDefault="007760F3" w:rsidP="00560B09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(</w:t>
            </w:r>
            <w:r w:rsidR="00BC6CB8" w:rsidRPr="003B4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BC6CB8" w:rsidRPr="00F839EA" w:rsidRDefault="00BC6CB8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EA">
              <w:rPr>
                <w:rFonts w:ascii="Times New Roman" w:hAnsi="Times New Roman" w:cs="Times New Roman"/>
                <w:sz w:val="24"/>
                <w:szCs w:val="24"/>
              </w:rPr>
              <w:t>п. 3.1.4. Инсоляционный анализ территории</w:t>
            </w:r>
          </w:p>
          <w:p w:rsidR="00BC6CB8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(действующ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BC6CB8" w:rsidRPr="003B4366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редакция</w:t>
            </w:r>
            <w:r w:rsidRPr="00A85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СП 475.1325800.2020)</w:t>
            </w:r>
          </w:p>
          <w:p w:rsidR="00BC6CB8" w:rsidRPr="00CC60D6" w:rsidRDefault="00BC6CB8" w:rsidP="00560B0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bidi="ru-RU"/>
              </w:rPr>
            </w:pPr>
          </w:p>
        </w:tc>
        <w:tc>
          <w:tcPr>
            <w:tcW w:w="2808" w:type="dxa"/>
          </w:tcPr>
          <w:p w:rsidR="00BC6CB8" w:rsidRPr="00A85841" w:rsidRDefault="00C702C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BC6CB8" w:rsidRDefault="00BC6CB8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1">
              <w:rPr>
                <w:rFonts w:ascii="Times New Roman" w:hAnsi="Times New Roman" w:cs="Times New Roman"/>
                <w:b/>
                <w:sz w:val="24"/>
                <w:szCs w:val="24"/>
              </w:rPr>
              <w:t>СП 475.1325800.2020 (действующая редакция)</w:t>
            </w:r>
          </w:p>
          <w:p w:rsidR="00BC6CB8" w:rsidRPr="00A85841" w:rsidRDefault="00BC6CB8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1">
              <w:rPr>
                <w:rFonts w:ascii="Times New Roman" w:hAnsi="Times New Roman" w:cs="Times New Roman"/>
                <w:b/>
                <w:sz w:val="24"/>
                <w:szCs w:val="24"/>
              </w:rPr>
              <w:t>Пункт исключен.</w:t>
            </w:r>
          </w:p>
          <w:p w:rsidR="00BC6CB8" w:rsidRPr="005A279E" w:rsidRDefault="00BC6CB8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9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</w:p>
          <w:p w:rsidR="00BC6CB8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841">
              <w:rPr>
                <w:rFonts w:ascii="Times New Roman" w:hAnsi="Times New Roman" w:cs="Times New Roman"/>
                <w:sz w:val="24"/>
                <w:szCs w:val="24"/>
              </w:rPr>
              <w:t>Освещенность фрагментов в различное время суток не требуется?</w:t>
            </w:r>
          </w:p>
          <w:p w:rsidR="00BC6CB8" w:rsidRPr="00A85841" w:rsidRDefault="00031535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3301" w:type="dxa"/>
          </w:tcPr>
          <w:p w:rsidR="00BC6CB8" w:rsidRPr="005609D9" w:rsidRDefault="00BC6CB8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BC6CB8" w:rsidRPr="005609D9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Пункт исключен, так как термин не применяется далее по тексту свода правил. </w:t>
            </w:r>
          </w:p>
          <w:p w:rsidR="00BC6CB8" w:rsidRPr="005609D9" w:rsidRDefault="00BC6CB8" w:rsidP="00560B0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 </w:t>
            </w:r>
            <w:proofErr w:type="gramStart"/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освещенности  определяются</w:t>
            </w:r>
            <w:proofErr w:type="gramEnd"/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 СанПиН </w:t>
            </w:r>
            <w:r w:rsidRPr="005609D9">
              <w:rPr>
                <w:rFonts w:ascii="Times New Roman" w:hAnsi="Times New Roman"/>
                <w:bCs/>
                <w:sz w:val="24"/>
                <w:szCs w:val="24"/>
              </w:rPr>
              <w:t>1.2.3685-21 (таблица 5.56), в соответствии с которыми нормируется: освещенность для придомовых территорий, территорий образовательных организаций, организаций отдыха и оздоровления детей, детских санаториев Освещенность для парковых территорий не нормируется.</w:t>
            </w:r>
          </w:p>
          <w:p w:rsidR="00E22462" w:rsidRPr="00C702C2" w:rsidRDefault="00BC6CB8" w:rsidP="00560B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См. также ответ по 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пункту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2C2" w:rsidRPr="00C702C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</w:t>
            </w:r>
            <w:r w:rsidR="00C70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B8" w:rsidRPr="005609D9" w:rsidTr="00560B09">
        <w:tc>
          <w:tcPr>
            <w:tcW w:w="1413" w:type="dxa"/>
          </w:tcPr>
          <w:p w:rsidR="00BC6CB8" w:rsidRPr="003B4366" w:rsidRDefault="007760F3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BC6CB8" w:rsidRPr="003B43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BC6CB8" w:rsidRPr="00A036C2" w:rsidRDefault="00BC6CB8" w:rsidP="00560B09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3.1.5</w:t>
            </w:r>
          </w:p>
        </w:tc>
        <w:tc>
          <w:tcPr>
            <w:tcW w:w="2808" w:type="dxa"/>
          </w:tcPr>
          <w:p w:rsidR="00BC6CB8" w:rsidRPr="00A036C2" w:rsidRDefault="00C702C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BC6CB8" w:rsidRPr="00A036C2" w:rsidRDefault="00BC6CB8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bCs/>
                <w:color w:val="auto"/>
              </w:rPr>
              <w:t xml:space="preserve">«3.1.5 зонирование (функциональное) территории: </w:t>
            </w:r>
            <w:r w:rsidRPr="00A036C2">
              <w:rPr>
                <w:color w:val="auto"/>
              </w:rPr>
              <w:t xml:space="preserve">Выделение в парке зон, различных по функциональному назначению, например, зоны зрелищных мероприятий, спорта, прогулок и тихого отдыха, культурно-исторической зоны и т. д.». </w:t>
            </w:r>
          </w:p>
          <w:p w:rsidR="00BC6CB8" w:rsidRPr="00A036C2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ГОСТ Р 55935–2013, пункт 3.17]</w:t>
            </w:r>
          </w:p>
          <w:p w:rsidR="00BC6CB8" w:rsidRPr="00A036C2" w:rsidRDefault="00BC6CB8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Предложения: </w:t>
            </w:r>
          </w:p>
          <w:p w:rsidR="00BC6CB8" w:rsidRPr="00A036C2" w:rsidRDefault="00BC6CB8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Добавить: хозяйственные зоны, входные зоны</w:t>
            </w:r>
          </w:p>
          <w:p w:rsidR="00BC6CB8" w:rsidRPr="00A036C2" w:rsidRDefault="00BC6CB8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Убрать: культурно-исторические зоны</w:t>
            </w:r>
          </w:p>
        </w:tc>
        <w:tc>
          <w:tcPr>
            <w:tcW w:w="3301" w:type="dxa"/>
          </w:tcPr>
          <w:p w:rsidR="00BC6CB8" w:rsidRPr="005609D9" w:rsidRDefault="00BC6CB8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BC6CB8" w:rsidRPr="005609D9" w:rsidRDefault="00BC6CB8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«3.1.5 зонирование (функциональное) территории: Выделение в парке зон, различных по функциональному назна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чению, например, зоны зрелищных мероприятий, спорта, прогулок и тихого отдыха, </w:t>
            </w: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административно-хозяйственные зоны, входные зоны и т.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 д.». </w:t>
            </w:r>
          </w:p>
        </w:tc>
      </w:tr>
      <w:tr w:rsidR="00C702C2" w:rsidRPr="005609D9" w:rsidTr="00560B09">
        <w:tc>
          <w:tcPr>
            <w:tcW w:w="1413" w:type="dxa"/>
          </w:tcPr>
          <w:p w:rsidR="00C702C2" w:rsidRPr="003B4366" w:rsidRDefault="007760F3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(11)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3.1.8: «природно-рекреационный каркас»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(действующая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редакция</w:t>
            </w: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СП 475.1325800.2020)</w:t>
            </w:r>
          </w:p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>Пункт исключен, определение убрали.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П.3.1.8 </w:t>
            </w: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природно-рекреационный каркас: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Взаимоувязанные территории, определяемые архитектурно-планировочной организацией населенного пункта и планом его дальнейшего развития, с преобладанием растительных и (или) водных объектов, выполняющие преимущественно </w:t>
            </w:r>
            <w:proofErr w:type="spellStart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средозащитные</w:t>
            </w:r>
            <w:proofErr w:type="spellEnd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средообразующие</w:t>
            </w:r>
            <w:proofErr w:type="spellEnd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, рекреационные и оздоровительные функции и предусматривающие связь с прилегающими к населенному пункту природными и рекреационными территориями.</w:t>
            </w:r>
          </w:p>
        </w:tc>
        <w:tc>
          <w:tcPr>
            <w:tcW w:w="3301" w:type="dxa"/>
          </w:tcPr>
          <w:p w:rsidR="00C702C2" w:rsidRPr="005609D9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C702C2" w:rsidRPr="005609D9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Термин исключен, так как не соответствующий (и не применяющийся) в СП 42.13330.2016. </w:t>
            </w:r>
          </w:p>
          <w:p w:rsidR="00C702C2" w:rsidRPr="005609D9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Включен термин «природный каркас» применяемый по тексту проекта изменения.</w:t>
            </w:r>
          </w:p>
          <w:p w:rsidR="00C702C2" w:rsidRPr="005609D9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C2" w:rsidRPr="005609D9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C2" w:rsidRPr="005609D9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C2" w:rsidRPr="00205F8E" w:rsidTr="00560B09">
        <w:tc>
          <w:tcPr>
            <w:tcW w:w="1413" w:type="dxa"/>
          </w:tcPr>
          <w:p w:rsidR="00C702C2" w:rsidRPr="00BD469B" w:rsidRDefault="007760F3" w:rsidP="00560B0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="00C702C2" w:rsidRPr="007761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3.1.10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«3.1.10 парк: Часть </w:t>
            </w: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природного каркаса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территории, общегородской системы озеленения и рекреации; парки выполняют оздоровительные, культурно-воспитательные, эстетические, санитарно-гигиенические, природоохранные функции.».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Отсутствует определение «природный каркас» при этом в дальнейшем тексте он упоминается.</w:t>
            </w:r>
          </w:p>
        </w:tc>
        <w:tc>
          <w:tcPr>
            <w:tcW w:w="3301" w:type="dxa"/>
          </w:tcPr>
          <w:p w:rsidR="00C702C2" w:rsidRPr="00026B88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8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FC325B" w:rsidRDefault="00C702C2" w:rsidP="00560B09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См. ответ по </w:t>
            </w:r>
            <w:r w:rsidRPr="00026B88">
              <w:rPr>
                <w:rFonts w:ascii="Times New Roman" w:hAnsi="Times New Roman" w:cs="Times New Roman"/>
                <w:b/>
                <w:sz w:val="24"/>
                <w:szCs w:val="24"/>
              </w:rPr>
              <w:t>пункту 15</w:t>
            </w: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</w:t>
            </w:r>
            <w:r w:rsidRPr="00BD469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  <w:r w:rsidR="00FC325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FC325B" w:rsidRPr="00FC325B">
              <w:rPr>
                <w:rFonts w:ascii="Times New Roman" w:hAnsi="Times New Roman" w:cs="Times New Roman"/>
                <w:sz w:val="24"/>
                <w:szCs w:val="24"/>
              </w:rPr>
              <w:t>(включен термин: «природный каркас»)</w:t>
            </w:r>
          </w:p>
          <w:p w:rsidR="00C702C2" w:rsidRDefault="00C702C2" w:rsidP="00560B09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702C2" w:rsidRPr="00205F8E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3120" w:rsidRPr="00BD469B" w:rsidTr="00560B09">
        <w:tc>
          <w:tcPr>
            <w:tcW w:w="1413" w:type="dxa"/>
          </w:tcPr>
          <w:p w:rsidR="005E3120" w:rsidRPr="00BD469B" w:rsidRDefault="007760F3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5E3120" w:rsidRPr="00BD46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5E3120" w:rsidRPr="00A036C2" w:rsidRDefault="005E3120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3.1.13</w:t>
            </w:r>
          </w:p>
        </w:tc>
        <w:tc>
          <w:tcPr>
            <w:tcW w:w="2808" w:type="dxa"/>
          </w:tcPr>
          <w:p w:rsidR="005E3120" w:rsidRPr="00A036C2" w:rsidRDefault="00C702C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5E3120" w:rsidRPr="00A036C2" w:rsidRDefault="005E3120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>СП 475.1325800.2020 (действующая редакция):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п. 3.1.10 рекреационная нагрузка: Показатель антропогенного воздействия, определяемый количеством отдыхающих на единицу площади с учетом времени их пребывания на объекте рекреации и вида отдыха.</w:t>
            </w:r>
          </w:p>
          <w:p w:rsidR="005E3120" w:rsidRPr="00A036C2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3.1.13 рекреационная нагрузка: Показатель воздействия на биогеоценоз факторов, обусловленных видом лесной рекреации, определяемый через следующие основные величины – площадь объекта лесной рекреации, количество посетителей и время их пребывания на объекте.».</w:t>
            </w:r>
          </w:p>
          <w:p w:rsidR="005E3120" w:rsidRPr="00A036C2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Что такое вид лесной рекреации? Почему только лесная рекреация?</w:t>
            </w:r>
          </w:p>
        </w:tc>
        <w:tc>
          <w:tcPr>
            <w:tcW w:w="3301" w:type="dxa"/>
          </w:tcPr>
          <w:p w:rsidR="005E3120" w:rsidRPr="005609D9" w:rsidRDefault="005E3120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частично.</w:t>
            </w:r>
          </w:p>
          <w:p w:rsidR="005E3120" w:rsidRPr="005609D9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Пункт восстановлен в прежней редакции.</w:t>
            </w:r>
          </w:p>
          <w:p w:rsidR="005E3120" w:rsidRPr="00BD469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3.1.13 рекреационная нагрузка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: Показатель антропогенного воздействия, определяемый количеством отдыхающих на единицу площади 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времени их пребывания на объекте рекреации и вида отдыха.».</w:t>
            </w:r>
          </w:p>
        </w:tc>
      </w:tr>
      <w:tr w:rsidR="005E3120" w:rsidRPr="00BF6F77" w:rsidTr="00560B09">
        <w:tc>
          <w:tcPr>
            <w:tcW w:w="1413" w:type="dxa"/>
          </w:tcPr>
          <w:p w:rsidR="005E3120" w:rsidRPr="00BD469B" w:rsidRDefault="007760F3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</w:t>
            </w:r>
            <w:r w:rsidR="005E3120" w:rsidRPr="00BD46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5E3120" w:rsidRPr="00A036C2" w:rsidRDefault="005E3120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Раздел 3.2</w:t>
            </w:r>
          </w:p>
        </w:tc>
        <w:tc>
          <w:tcPr>
            <w:tcW w:w="2808" w:type="dxa"/>
          </w:tcPr>
          <w:p w:rsidR="005E3120" w:rsidRPr="00A036C2" w:rsidRDefault="00C702C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В настоящем своде правил применены следующие сокращения: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ГГМУ – </w:t>
            </w:r>
            <w:proofErr w:type="spellStart"/>
            <w:r w:rsidRPr="00A036C2">
              <w:rPr>
                <w:color w:val="auto"/>
              </w:rPr>
              <w:t>гипогеомагнитные</w:t>
            </w:r>
            <w:proofErr w:type="spellEnd"/>
            <w:r w:rsidRPr="00A036C2">
              <w:rPr>
                <w:color w:val="auto"/>
              </w:rPr>
              <w:t xml:space="preserve"> условия;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ГМП – уровень ослабления геомагнитного поля;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ЗСО – зона санитарной охраны источников питьевого и хозяйственно-бытового водоснабжения;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МАФ – малые архитектурные формы;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МГН – маломобильные группы населения;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НГПТОП – наземный городской пассажирский транспорт общего пользования;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>ОКН – объект культурного наследия;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ООПТ – особо охраняемые природные территории;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ПБМО – правила благоустройства муниципального образования (муниципальных и городских округов, городских и сельских поселений, внутригородских районов);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ПДК – предельно допустимые концентрации;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ПДУ – предельно допустимый уровень;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ПЗЗ – Правила землепользования и застройки;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ППТ – Проект планировки территории;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СИМ – средства индивидуальной мобильности;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ТКО – твердые коммунальные отходы;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ТПС – тип пространственной структуры;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ТПУ – транспортно-пересадочный узел;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lastRenderedPageBreak/>
              <w:t xml:space="preserve">УДС – улично-дорожная сеть;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ШДВ – школа длительного выращивания. 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>ЭМП – электромагнитное поле.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>Предложения: добавить:</w:t>
            </w:r>
          </w:p>
          <w:p w:rsidR="005E3120" w:rsidRPr="00A036C2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СП – Свод правил;</w:t>
            </w:r>
          </w:p>
          <w:p w:rsidR="005E3120" w:rsidRPr="00A036C2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СанПиН – Санитарные нормы и правила;</w:t>
            </w:r>
          </w:p>
          <w:p w:rsidR="005E3120" w:rsidRPr="00A036C2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ФЗ – Федеральный закон;</w:t>
            </w:r>
          </w:p>
          <w:p w:rsidR="005E3120" w:rsidRPr="00A036C2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ГОСТ – Государственный стандарт;</w:t>
            </w:r>
          </w:p>
          <w:p w:rsidR="005E3120" w:rsidRPr="00A036C2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>СНиП – Строительные нормы и правила.</w:t>
            </w:r>
          </w:p>
        </w:tc>
        <w:tc>
          <w:tcPr>
            <w:tcW w:w="3301" w:type="dxa"/>
          </w:tcPr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</w:t>
            </w: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3120" w:rsidRPr="005609D9" w:rsidRDefault="005E3120" w:rsidP="00560B09">
            <w:pPr>
              <w:pStyle w:val="Default"/>
              <w:jc w:val="both"/>
              <w:rPr>
                <w:color w:val="000000" w:themeColor="text1"/>
              </w:rPr>
            </w:pPr>
            <w:r w:rsidRPr="00187C2B">
              <w:rPr>
                <w:color w:val="auto"/>
              </w:rPr>
              <w:t xml:space="preserve">Предлагаемые сокращения относятся к нормативно-правовым </w:t>
            </w:r>
            <w:r w:rsidRPr="005609D9">
              <w:rPr>
                <w:color w:val="000000" w:themeColor="text1"/>
              </w:rPr>
              <w:t>документам.</w:t>
            </w:r>
          </w:p>
          <w:p w:rsidR="005E3120" w:rsidRPr="00BF6F77" w:rsidRDefault="005E3120" w:rsidP="00560B09">
            <w:pPr>
              <w:pStyle w:val="Default"/>
              <w:jc w:val="both"/>
              <w:rPr>
                <w:color w:val="C00000"/>
              </w:rPr>
            </w:pPr>
            <w:r w:rsidRPr="005609D9">
              <w:rPr>
                <w:color w:val="000000" w:themeColor="text1"/>
              </w:rPr>
              <w:t>Сокращение «СП» по тексту документа не применяется</w:t>
            </w:r>
            <w:r>
              <w:rPr>
                <w:color w:val="7030A0"/>
              </w:rPr>
              <w:t>.</w:t>
            </w:r>
          </w:p>
        </w:tc>
      </w:tr>
      <w:tr w:rsidR="005E3120" w:rsidRPr="00681C5C" w:rsidTr="00131987">
        <w:trPr>
          <w:trHeight w:val="558"/>
        </w:trPr>
        <w:tc>
          <w:tcPr>
            <w:tcW w:w="1413" w:type="dxa"/>
          </w:tcPr>
          <w:p w:rsidR="005E3120" w:rsidRPr="00F839EA" w:rsidRDefault="007760F3" w:rsidP="00560B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="005E3120" w:rsidRPr="00F83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5E3120" w:rsidRPr="00A036C2" w:rsidRDefault="005E3120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Пункты 3.1.10,  </w:t>
            </w:r>
          </w:p>
          <w:p w:rsidR="005E3120" w:rsidRPr="00940E55" w:rsidRDefault="005E3120" w:rsidP="00560B0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08" w:type="dxa"/>
          </w:tcPr>
          <w:p w:rsidR="005E3120" w:rsidRPr="002973CA" w:rsidRDefault="00C702C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5E3120" w:rsidRPr="00A85841" w:rsidRDefault="005E3120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8584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85841">
              <w:rPr>
                <w:rFonts w:ascii="Times New Roman" w:hAnsi="Times New Roman" w:cs="Times New Roman"/>
                <w:sz w:val="24"/>
                <w:szCs w:val="24"/>
              </w:rPr>
              <w:t>. 3.1.10, 4.3 изменений № 1 к СП применяется термин «природный каркас», а определение отсутствует.</w:t>
            </w:r>
          </w:p>
        </w:tc>
        <w:tc>
          <w:tcPr>
            <w:tcW w:w="3301" w:type="dxa"/>
          </w:tcPr>
          <w:p w:rsidR="005E3120" w:rsidRPr="00F839EA" w:rsidRDefault="005E3120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E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5E3120" w:rsidRPr="00F839EA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 </w:t>
            </w:r>
            <w:r w:rsidRPr="00F839EA">
              <w:rPr>
                <w:rFonts w:ascii="Times New Roman" w:hAnsi="Times New Roman" w:cs="Times New Roman"/>
                <w:sz w:val="24"/>
                <w:szCs w:val="24"/>
              </w:rPr>
              <w:t>новый пункт:</w:t>
            </w:r>
          </w:p>
          <w:p w:rsidR="005E3120" w:rsidRPr="00131987" w:rsidRDefault="005E3120" w:rsidP="00560B09">
            <w:pPr>
              <w:jc w:val="both"/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39EA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«п.3.1.</w:t>
            </w:r>
            <w:r w:rsidRPr="00131987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Природный каркас территории: совокупность наиболее активных и взаимосвязанных в экологическом отношении природных комплексов, объектов и элементов (реки и речные долины, лесные массивы и другие природные объекты), от которых зависит </w:t>
            </w:r>
            <w:proofErr w:type="spellStart"/>
            <w:r w:rsidRPr="00131987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жизнеустойчивость</w:t>
            </w:r>
            <w:proofErr w:type="spellEnd"/>
            <w:r w:rsidRPr="00131987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природной среды для данной территории.».</w:t>
            </w:r>
          </w:p>
          <w:p w:rsidR="005E3120" w:rsidRPr="00626AB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39EA">
              <w:rPr>
                <w:rFonts w:ascii="Times New Roman" w:hAnsi="Times New Roman" w:cs="Times New Roman"/>
                <w:sz w:val="24"/>
                <w:szCs w:val="24"/>
              </w:rPr>
              <w:t xml:space="preserve">Точный градостроительный, либо юридический термин «природный каркас» отсутствует. Расшифровка термина приводится по региональным документам (постановление Правительства Москвы и правительства Московской области от 18.05.1999 №439-40 «О Положении и пригородных </w:t>
            </w:r>
            <w:r w:rsidRPr="00F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зонах города Москвы и городов Московской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271" w:rsidRPr="00681C5C" w:rsidTr="00560B09">
        <w:trPr>
          <w:trHeight w:val="277"/>
        </w:trPr>
        <w:tc>
          <w:tcPr>
            <w:tcW w:w="14850" w:type="dxa"/>
            <w:gridSpan w:val="5"/>
          </w:tcPr>
          <w:p w:rsidR="00835271" w:rsidRPr="00F839EA" w:rsidRDefault="00835271" w:rsidP="0056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 Общие положения</w:t>
            </w:r>
          </w:p>
        </w:tc>
      </w:tr>
      <w:tr w:rsidR="005E3120" w:rsidRPr="00187C2B" w:rsidTr="00560B09">
        <w:tc>
          <w:tcPr>
            <w:tcW w:w="1413" w:type="dxa"/>
          </w:tcPr>
          <w:p w:rsidR="005E3120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r w:rsidR="005E3120" w:rsidRPr="00A036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5E3120" w:rsidRPr="00A036C2" w:rsidRDefault="005E3120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4.4</w:t>
            </w:r>
          </w:p>
        </w:tc>
        <w:tc>
          <w:tcPr>
            <w:tcW w:w="2808" w:type="dxa"/>
          </w:tcPr>
          <w:p w:rsidR="005E3120" w:rsidRPr="00187C2B" w:rsidRDefault="00C702C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5E3120" w:rsidRPr="00187C2B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187C2B">
              <w:rPr>
                <w:color w:val="auto"/>
              </w:rPr>
              <w:t xml:space="preserve">«4.4. Парки рекомендуется размещать в пределах жилой и общественно-деловой застройки в зависимости от исторически сложившихся градостроительных и природных условий в виде: </w:t>
            </w:r>
          </w:p>
          <w:p w:rsidR="005E3120" w:rsidRPr="00187C2B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- обособленных озелененных территорий, размещаемых равномерно в застройке; </w:t>
            </w:r>
          </w:p>
          <w:p w:rsidR="005E3120" w:rsidRPr="00187C2B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- крупных озелененных территорий (клиньев), проходящих от границ городского населенного пункта до его центральных районов; </w:t>
            </w:r>
          </w:p>
          <w:p w:rsidR="005E3120" w:rsidRPr="00187C2B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комплекса парков и набережных, пересекающих населенный пункт вдоль поймы реки или водохранилища; </w:t>
            </w:r>
          </w:p>
          <w:p w:rsidR="005E3120" w:rsidRPr="00187C2B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- широкой полосы озелененных территорий, расположенных параллельно застройке и/или смежно с ней (при линейном развитии городского населенного пункта); </w:t>
            </w:r>
          </w:p>
          <w:p w:rsidR="005E3120" w:rsidRPr="00187C2B" w:rsidRDefault="005E3120" w:rsidP="00560B09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- линейно-полосового размещения парковых территорий; </w:t>
            </w:r>
          </w:p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- массивов озелененных территорий, окружающих обособленные городские районы.».</w:t>
            </w:r>
          </w:p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</w:p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Необходимо предусмотреть возможность размещение парков на ранее существовавших промышленных территориях, которые планируются к реорганизации.</w:t>
            </w:r>
          </w:p>
        </w:tc>
        <w:tc>
          <w:tcPr>
            <w:tcW w:w="3301" w:type="dxa"/>
          </w:tcPr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Первый абзац изложен в следующей редакции:</w:t>
            </w:r>
          </w:p>
          <w:p w:rsidR="005E3120" w:rsidRPr="00187C2B" w:rsidRDefault="005E3120" w:rsidP="00560B09">
            <w:pPr>
              <w:pStyle w:val="Default"/>
              <w:jc w:val="both"/>
              <w:rPr>
                <w:color w:val="auto"/>
              </w:rPr>
            </w:pPr>
            <w:r w:rsidRPr="00187C2B">
              <w:rPr>
                <w:color w:val="auto"/>
              </w:rPr>
              <w:t xml:space="preserve">«4.4. Парки рекомендуется размещать в пределах жилой и общественно-деловой застройки, </w:t>
            </w:r>
            <w:r w:rsidRPr="00187C2B">
              <w:rPr>
                <w:b/>
                <w:color w:val="auto"/>
              </w:rPr>
              <w:t>на реорганизуемых промышленных территориях</w:t>
            </w:r>
            <w:r w:rsidRPr="00187C2B">
              <w:rPr>
                <w:color w:val="auto"/>
              </w:rPr>
              <w:t xml:space="preserve"> в зависимости от исторически сложившихся градостроительных и природных условий в виде…» </w:t>
            </w:r>
          </w:p>
          <w:p w:rsidR="005E3120" w:rsidRPr="00187C2B" w:rsidRDefault="005E3120" w:rsidP="00560B09">
            <w:pPr>
              <w:pStyle w:val="Default"/>
              <w:jc w:val="both"/>
              <w:rPr>
                <w:color w:val="C00000"/>
              </w:rPr>
            </w:pPr>
          </w:p>
        </w:tc>
      </w:tr>
      <w:tr w:rsidR="005E3120" w:rsidRPr="00681C5C" w:rsidTr="00560B09">
        <w:tc>
          <w:tcPr>
            <w:tcW w:w="1413" w:type="dxa"/>
          </w:tcPr>
          <w:p w:rsidR="005E3120" w:rsidRPr="00F1309C" w:rsidRDefault="003E3D20" w:rsidP="00560B0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3120" w:rsidRPr="00F130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5E3120" w:rsidRPr="00187C2B" w:rsidRDefault="005E3120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93">
              <w:rPr>
                <w:rFonts w:ascii="Times New Roman" w:hAnsi="Times New Roman" w:cs="Times New Roman"/>
                <w:sz w:val="24"/>
                <w:szCs w:val="24"/>
              </w:rPr>
              <w:t>Пункт 4.1</w:t>
            </w:r>
          </w:p>
        </w:tc>
        <w:tc>
          <w:tcPr>
            <w:tcW w:w="2808" w:type="dxa"/>
          </w:tcPr>
          <w:p w:rsidR="005E3120" w:rsidRPr="00187C2B" w:rsidRDefault="00C702C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5E3120" w:rsidRPr="00BF6F77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 xml:space="preserve">«4.1 Парки входят в состав рекреационных зон городских и муниципальных округов, городских и сельских поселений и предназначены для отдыха </w:t>
            </w:r>
            <w:r w:rsidRPr="00BF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населения, занятий культурой и спортом, культурно-просветительской и культурно-воспитательной деятельности.  </w:t>
            </w:r>
          </w:p>
          <w:p w:rsidR="005E3120" w:rsidRPr="00BF6F77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территории, предполагаемые под строительство и реконструкцию парков включаются территории, сохранившие биологическое и ландшафтное разнообразие, водные объекты (реки, ручьи, водоемы), элементы овражно-балочной системы, исторические планировочные элементы и т. д. </w:t>
            </w:r>
          </w:p>
          <w:p w:rsidR="005E3120" w:rsidRPr="00BF6F77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>При подготовке документов территориального планирования, документации по планировке территории обязательному нормированию подлежат озелененные территории общего пользования, в том числе парки, которые входят в состав функциональных зон рекреационного назначения.</w:t>
            </w:r>
          </w:p>
          <w:p w:rsidR="005E3120" w:rsidRPr="00BF6F77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права на благоприятную окружающую среду, при невозможности достижения минимальной нормы обеспеченности жителей территориями зеленых насаждений в условиях реконструкции, в границах населенных пунктов на основе существующих лесных участков следует формировать лесопарковые зеленые пояса, включающие территории, на которых расположены леса, и озелененные территории в границах городских населенных пунктов, которые прилегают к указанным лесным участкам или составляют с ними единую естественную экологическую систему. </w:t>
            </w:r>
          </w:p>
          <w:p w:rsidR="005E3120" w:rsidRPr="00BF6F77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>При создании лесопарков на землях лесного фонда, без последующего перевода земель в другие категории, настоящий свод правил применяется в части, не противоречащей требованиям [2], [16], [17].».</w:t>
            </w:r>
          </w:p>
          <w:p w:rsidR="005E3120" w:rsidRPr="00BF6F77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Замечание:</w:t>
            </w:r>
          </w:p>
          <w:p w:rsidR="005E3120" w:rsidRPr="00BF6F77" w:rsidRDefault="005E3120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>Парки несут еще санитарно-гигиенические, природоохранные функции. Так же служат элементами связи в планировочной структуре территории.</w:t>
            </w:r>
          </w:p>
        </w:tc>
        <w:tc>
          <w:tcPr>
            <w:tcW w:w="3301" w:type="dxa"/>
          </w:tcPr>
          <w:p w:rsidR="005E3120" w:rsidRPr="00187C2B" w:rsidRDefault="005E3120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5E3120" w:rsidRPr="00187C2B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Первый абзац изложить в следующей редакции:</w:t>
            </w:r>
          </w:p>
          <w:p w:rsidR="005E3120" w:rsidRPr="00131987" w:rsidRDefault="005E31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 «4.1 Парки входят в состав рекреационных зон городских 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округов, </w:t>
            </w:r>
            <w:r w:rsidRPr="00131987">
              <w:rPr>
                <w:rFonts w:ascii="Times New Roman" w:hAnsi="Times New Roman"/>
                <w:sz w:val="24"/>
                <w:szCs w:val="24"/>
              </w:rPr>
              <w:t>городских и сельских населенных пунктов,</w:t>
            </w:r>
            <w:r w:rsidRPr="00131987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городских и сельских поселений и предназначены для отдыха населения, занятий культурой и спортом, культурно-просветительской и культурно-воспитательной деятельности,</w:t>
            </w:r>
          </w:p>
          <w:p w:rsidR="005E3120" w:rsidRPr="00131987" w:rsidRDefault="005E3120" w:rsidP="00560B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осуществляют санитарно-гигиенические, природоохранные функции, служат элементами связи в планировочной структуре территории.»</w:t>
            </w:r>
          </w:p>
          <w:p w:rsidR="005E3120" w:rsidRPr="00681C5C" w:rsidRDefault="005E3120" w:rsidP="00560B09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C702C2" w:rsidRPr="00681C5C" w:rsidTr="00560B09">
        <w:tc>
          <w:tcPr>
            <w:tcW w:w="14850" w:type="dxa"/>
            <w:gridSpan w:val="5"/>
          </w:tcPr>
          <w:p w:rsidR="00C702C2" w:rsidRPr="00187C2B" w:rsidRDefault="00835271" w:rsidP="0056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5 Градостроительные требо</w:t>
            </w:r>
            <w:r w:rsidR="00600BD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ания</w:t>
            </w:r>
          </w:p>
        </w:tc>
      </w:tr>
      <w:tr w:rsidR="00C702C2" w:rsidRPr="00187C2B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5.4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2019E5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«5.4 Минимальная площадь территории парка 2 га. Парк может состоять из одного или нескольких земельных участков.».</w:t>
            </w:r>
          </w:p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Считаем необходимым прописать, что парк может состоять из </w:t>
            </w:r>
            <w:proofErr w:type="gramStart"/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нескольких </w:t>
            </w:r>
            <w:r w:rsidRPr="00187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смежных</w:t>
            </w:r>
            <w:proofErr w:type="gramEnd"/>
            <w:r w:rsidRPr="00187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</w:p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 эксперта: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«5.4 Минимальная площадь территории парка 2 га. Парк может состоять из одного или нескольких </w:t>
            </w:r>
            <w:r w:rsidRPr="00174FEF">
              <w:rPr>
                <w:rFonts w:ascii="Times New Roman" w:hAnsi="Times New Roman" w:cs="Times New Roman"/>
                <w:b/>
                <w:sz w:val="24"/>
                <w:szCs w:val="24"/>
              </w:rPr>
              <w:t>смежных</w:t>
            </w:r>
            <w:r w:rsidRPr="00187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участков.».</w:t>
            </w:r>
          </w:p>
        </w:tc>
        <w:tc>
          <w:tcPr>
            <w:tcW w:w="3301" w:type="dxa"/>
          </w:tcPr>
          <w:p w:rsidR="00C702C2" w:rsidRPr="00187C2B" w:rsidRDefault="00C702C2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включено в переработанный пункт.</w:t>
            </w:r>
          </w:p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2C2" w:rsidRPr="00187C2B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C2" w:rsidRPr="00A5557E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5.8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2019E5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D8272B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D8272B">
              <w:rPr>
                <w:color w:val="auto"/>
              </w:rPr>
              <w:t>5.8 На территории парков могут находиться объекты культурного наследия (памятники истории и культуры), объекты, обладающие признаками объекта культурного наследия, выявленные объекты культурного наследия, официально не являющиеся ОКН.</w:t>
            </w:r>
          </w:p>
          <w:p w:rsidR="00C702C2" w:rsidRPr="00D8272B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D8272B">
              <w:rPr>
                <w:color w:val="auto"/>
              </w:rPr>
              <w:t>Предложение:</w:t>
            </w:r>
          </w:p>
          <w:p w:rsidR="00C702C2" w:rsidRPr="00D8272B" w:rsidRDefault="00C702C2" w:rsidP="00560B0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eastAsia="Arial Unicode MS" w:hAnsi="Times New Roman" w:cs="Times New Roman"/>
                <w:sz w:val="24"/>
                <w:szCs w:val="24"/>
              </w:rPr>
              <w:t>Исключить слово «официально», так как по ФЗ-73 категория выявленный объект имеет тоже статус ОКН/</w:t>
            </w:r>
          </w:p>
          <w:p w:rsidR="00C702C2" w:rsidRPr="00D8272B" w:rsidRDefault="00C702C2" w:rsidP="00560B09">
            <w:pPr>
              <w:jc w:val="both"/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в области сохранения, использования, популяризации и государственной охраны объектов культурного наследия (памятников истории и культуры) регулируется отдельными нормативами. См. предыдущее замечание.</w:t>
            </w:r>
            <w:r w:rsidRPr="00D8272B">
              <w:t xml:space="preserve"> </w:t>
            </w:r>
          </w:p>
        </w:tc>
        <w:tc>
          <w:tcPr>
            <w:tcW w:w="3301" w:type="dxa"/>
          </w:tcPr>
          <w:p w:rsidR="00C702C2" w:rsidRPr="00F4214C" w:rsidRDefault="00C702C2" w:rsidP="00560B09">
            <w:pPr>
              <w:rPr>
                <w:b/>
                <w:sz w:val="24"/>
                <w:szCs w:val="24"/>
                <w:highlight w:val="yellow"/>
              </w:rPr>
            </w:pPr>
            <w:r w:rsidRPr="00F4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Принято. </w:t>
            </w:r>
          </w:p>
          <w:p w:rsidR="00C702C2" w:rsidRPr="00D8272B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F4214C">
              <w:rPr>
                <w:color w:val="auto"/>
              </w:rPr>
              <w:t xml:space="preserve"> «5.</w:t>
            </w:r>
            <w:r w:rsidRPr="00D8272B">
              <w:rPr>
                <w:color w:val="auto"/>
              </w:rPr>
              <w:t xml:space="preserve">8 На территории парков могут находиться объекты культурного наследия (памятники истории и культуры), объекты, обладающие признаками объекта культурного </w:t>
            </w:r>
            <w:r w:rsidRPr="00F663AB">
              <w:rPr>
                <w:b/>
                <w:color w:val="auto"/>
              </w:rPr>
              <w:t>наследия,</w:t>
            </w:r>
            <w:r w:rsidRPr="00D8272B">
              <w:rPr>
                <w:color w:val="auto"/>
              </w:rPr>
              <w:t xml:space="preserve"> выявленные объекты культурного наследия</w:t>
            </w:r>
            <w:r w:rsidRPr="00F4214C">
              <w:rPr>
                <w:color w:val="auto"/>
              </w:rPr>
              <w:t>, не являющиеся</w:t>
            </w:r>
            <w:r w:rsidRPr="00D8272B">
              <w:rPr>
                <w:color w:val="auto"/>
              </w:rPr>
              <w:t xml:space="preserve"> ОКН.»</w:t>
            </w:r>
          </w:p>
          <w:p w:rsidR="00C702C2" w:rsidRPr="00A5557E" w:rsidRDefault="00C702C2" w:rsidP="00560B0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702C2" w:rsidRPr="009B3EDC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5.13</w:t>
            </w:r>
          </w:p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(действующая редакция СП </w:t>
            </w:r>
            <w:r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475.1325800.2020 Парки. Правила градостроительного проектирования)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201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«ГлавАПУ»</w:t>
            </w:r>
          </w:p>
        </w:tc>
        <w:tc>
          <w:tcPr>
            <w:tcW w:w="5382" w:type="dxa"/>
          </w:tcPr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b/>
                <w:sz w:val="24"/>
                <w:szCs w:val="24"/>
              </w:rPr>
              <w:t>Пункт исключен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«5.13 При проектировании парков следует проводить сбор и анализ материалов о природных условиях района проектирования, водных объектах, степени их загрязнения, выявление источников производственного и транспортного негативного, превышающего допустимые нормативные уровни, воздействия на окружающую среду в границах парка. С учетом анализа следует предусматривать мероприятия, направленные на снижение (или устранение) отрицательного влияния техногенных факторов, в том числе: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>- по рекультивации нарушенных земельных участков;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>- по защите зеленых и особо ценных зеленых насаждений, объектов животного мира.».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b/>
                <w:sz w:val="24"/>
                <w:szCs w:val="24"/>
              </w:rPr>
              <w:t>Вопрос: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>Мероприятия по рекультивации нарушенных земельных участков и по защите зеленых и особо ценных зеленых насаждений, объектов живого мира не требуется?</w:t>
            </w:r>
          </w:p>
        </w:tc>
        <w:tc>
          <w:tcPr>
            <w:tcW w:w="3301" w:type="dxa"/>
          </w:tcPr>
          <w:p w:rsidR="00C702C2" w:rsidRPr="00E57C00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C702C2" w:rsidRPr="00131987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5.17 в редакции изменения к СП 475.1325800.2020 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131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Парки. Правила градостроительного проектирования и благоустройства» дополнен примечанием в следующей </w:t>
            </w: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редакции:</w:t>
            </w:r>
          </w:p>
          <w:p w:rsidR="00C702C2" w:rsidRPr="00131987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«Примечание - С учетом анализа следует предусматривать мероприятия, направленные на снижение (или устранение) отрицательного влияния техногенных факторов, в том числе: по рекультивации нарушенных земельных участков; по защите зеленых насаждений, объектов животного мира.».</w:t>
            </w:r>
          </w:p>
          <w:p w:rsidR="00C702C2" w:rsidRPr="00131987" w:rsidRDefault="00C702C2" w:rsidP="0013198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требования изложены в пункте 8.1.1.1 проекта изменения к СП 475.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1325800.2020.</w:t>
            </w:r>
          </w:p>
        </w:tc>
      </w:tr>
      <w:tr w:rsidR="00C702C2" w:rsidRPr="009B3EDC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5.14</w:t>
            </w:r>
          </w:p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(действующая </w:t>
            </w:r>
            <w:r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редакция СП 475.1325800.2018 Парки. Правила градостроительного проектирования)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1242EF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b/>
                <w:sz w:val="24"/>
                <w:szCs w:val="24"/>
              </w:rPr>
              <w:t>Пункт исключен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 xml:space="preserve">5.14. Размещение объектов парка в пределах </w:t>
            </w:r>
            <w:proofErr w:type="spellStart"/>
            <w:r w:rsidRPr="009B3EDC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9B3EDC">
              <w:rPr>
                <w:rFonts w:ascii="Times New Roman" w:hAnsi="Times New Roman" w:cs="Times New Roman"/>
                <w:sz w:val="24"/>
                <w:szCs w:val="24"/>
              </w:rPr>
              <w:t xml:space="preserve"> зон регламентируется [3].</w:t>
            </w:r>
          </w:p>
          <w:p w:rsidR="00C702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эксперта:</w:t>
            </w:r>
          </w:p>
          <w:p w:rsidR="00C702C2" w:rsidRPr="009B3EDC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>Регламент трактуется в Водном кодексе РФ, ссылка на который требуется при размещении парков.</w:t>
            </w:r>
          </w:p>
        </w:tc>
        <w:tc>
          <w:tcPr>
            <w:tcW w:w="3301" w:type="dxa"/>
          </w:tcPr>
          <w:p w:rsidR="00C702C2" w:rsidRPr="005040D7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Принято. </w:t>
            </w:r>
          </w:p>
          <w:p w:rsidR="00537851" w:rsidRPr="00537851" w:rsidRDefault="00537851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учтено в п</w:t>
            </w:r>
            <w:r w:rsidRPr="00537851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7851">
              <w:rPr>
                <w:rFonts w:ascii="Times New Roman" w:hAnsi="Times New Roman" w:cs="Times New Roman"/>
                <w:sz w:val="24"/>
                <w:szCs w:val="24"/>
              </w:rPr>
              <w:t xml:space="preserve"> 7.5.3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</w:t>
            </w:r>
            <w:r w:rsidRPr="0053785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в новой редакции:</w:t>
            </w:r>
          </w:p>
          <w:p w:rsidR="00C702C2" w:rsidRPr="009B3EDC" w:rsidRDefault="00537851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51">
              <w:rPr>
                <w:rFonts w:ascii="Times New Roman" w:hAnsi="Times New Roman" w:cs="Times New Roman"/>
                <w:sz w:val="24"/>
                <w:szCs w:val="24"/>
              </w:rPr>
              <w:t xml:space="preserve">«При размещении парков на пойменных территориях </w:t>
            </w:r>
            <w:r w:rsidRPr="0053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границах </w:t>
            </w:r>
            <w:proofErr w:type="spellStart"/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131987">
              <w:rPr>
                <w:rFonts w:ascii="Times New Roman" w:hAnsi="Times New Roman" w:cs="Times New Roman"/>
                <w:sz w:val="24"/>
                <w:szCs w:val="24"/>
              </w:rPr>
              <w:t xml:space="preserve"> зон необходимо соблюдат</w:t>
            </w:r>
            <w:r w:rsidRPr="00537851">
              <w:rPr>
                <w:rFonts w:ascii="Times New Roman" w:hAnsi="Times New Roman" w:cs="Times New Roman"/>
                <w:sz w:val="24"/>
                <w:szCs w:val="24"/>
              </w:rPr>
              <w:t>ь требования [3].»</w:t>
            </w:r>
          </w:p>
        </w:tc>
      </w:tr>
      <w:tr w:rsidR="00C702C2" w:rsidRPr="001D1B54" w:rsidTr="00560B09">
        <w:trPr>
          <w:trHeight w:val="1118"/>
        </w:trPr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5.14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1242EF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272E67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272E67">
              <w:rPr>
                <w:color w:val="auto"/>
              </w:rPr>
              <w:t xml:space="preserve">«5.14 Для организации рекреационных потоков, защиты природных ценных объектов, элементов благоустройства парка и т. п. </w:t>
            </w:r>
            <w:r w:rsidRPr="00272E67">
              <w:rPr>
                <w:b/>
                <w:color w:val="auto"/>
              </w:rPr>
              <w:t>рекомендуется при</w:t>
            </w:r>
            <w:r w:rsidRPr="00272E67">
              <w:rPr>
                <w:b/>
                <w:color w:val="auto"/>
              </w:rPr>
              <w:lastRenderedPageBreak/>
              <w:t>менять</w:t>
            </w:r>
            <w:r w:rsidRPr="00272E67">
              <w:rPr>
                <w:color w:val="auto"/>
              </w:rPr>
              <w:t xml:space="preserve"> </w:t>
            </w:r>
            <w:proofErr w:type="spellStart"/>
            <w:r w:rsidRPr="00272E67">
              <w:rPr>
                <w:color w:val="auto"/>
              </w:rPr>
              <w:t>светопрозрачные</w:t>
            </w:r>
            <w:proofErr w:type="spellEnd"/>
            <w:r w:rsidRPr="00272E67">
              <w:rPr>
                <w:color w:val="auto"/>
              </w:rPr>
              <w:t xml:space="preserve"> ограждения, включающие различные виды литых, кованых, сварных и иных конструкций. Ограждения могут применяться по границам парка и внутри него.</w:t>
            </w:r>
          </w:p>
          <w:p w:rsidR="00C702C2" w:rsidRPr="00272E67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Необходимость применения ограждения определяется с учетом пункта 9.9. СП 42.13330.2016.».</w:t>
            </w:r>
          </w:p>
          <w:p w:rsidR="00C702C2" w:rsidRPr="00272E67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Считаем необходимым исключить рекомендательный характер, сделать обязательным.</w:t>
            </w:r>
          </w:p>
        </w:tc>
        <w:tc>
          <w:tcPr>
            <w:tcW w:w="3301" w:type="dxa"/>
          </w:tcPr>
          <w:p w:rsidR="00C702C2" w:rsidRPr="00E57C00" w:rsidRDefault="00C702C2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C702C2" w:rsidRPr="001D1B54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C2" w:rsidRPr="00272E67" w:rsidTr="00560B09">
        <w:trPr>
          <w:trHeight w:val="1118"/>
        </w:trPr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5.15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DB08AE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End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Градостроительство расчетная единица – 100 единовременных посетителей, предусматривается 1 </w:t>
            </w:r>
            <w:proofErr w:type="spellStart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-место на следующее количество расчетных единиц – 15-20. 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</w:t>
            </w:r>
            <w:proofErr w:type="spellStart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-мест необходимо понимание количество единовременных посетителей, данного показателя в изменяемом СП не представлено.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C702C2" w:rsidRPr="00F1309C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09C">
              <w:rPr>
                <w:rFonts w:ascii="Times New Roman" w:hAnsi="Times New Roman" w:cs="Times New Roman"/>
                <w:b/>
                <w:sz w:val="24"/>
              </w:rPr>
              <w:t>Принято.</w:t>
            </w:r>
          </w:p>
          <w:p w:rsidR="00C702C2" w:rsidRPr="00272E67" w:rsidRDefault="00C702C2" w:rsidP="00560B09">
            <w:pPr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F1309C">
              <w:rPr>
                <w:rFonts w:ascii="Times New Roman" w:hAnsi="Times New Roman" w:cs="Times New Roman"/>
                <w:sz w:val="24"/>
                <w:szCs w:val="32"/>
              </w:rPr>
              <w:t>Пункт 5.15 дополнен текстом: «</w:t>
            </w:r>
            <w:r w:rsidRPr="00131987">
              <w:rPr>
                <w:rFonts w:ascii="Times New Roman" w:hAnsi="Times New Roman" w:cs="Times New Roman"/>
                <w:sz w:val="24"/>
                <w:szCs w:val="32"/>
              </w:rPr>
              <w:t>Максимальное количество единовременных посетителей для укрупненных расчетов принимается в соответствии с СП 42.13330 по величине допустимой рекреационной нагрузке; точный расчет выполняется с учетом приложения В.»</w:t>
            </w:r>
          </w:p>
        </w:tc>
      </w:tr>
      <w:tr w:rsidR="00C702C2" w:rsidRPr="00272E67" w:rsidTr="00560B09">
        <w:trPr>
          <w:trHeight w:val="243"/>
        </w:trPr>
        <w:tc>
          <w:tcPr>
            <w:tcW w:w="14850" w:type="dxa"/>
            <w:gridSpan w:val="5"/>
          </w:tcPr>
          <w:p w:rsidR="00C702C2" w:rsidRPr="00F1309C" w:rsidRDefault="00835271" w:rsidP="00560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6 Требования к функциональному зонированию и архитектурно-планировочной организации территории парка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02C2" w:rsidRPr="00E925D0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DB08AE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A036C2" w:rsidRDefault="00C702C2" w:rsidP="00560B09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A036C2">
              <w:rPr>
                <w:color w:val="auto"/>
              </w:rPr>
              <w:t>6.1.4 Требования к размещению, составу и благоустройству зон многофункциональных парков изложены в таблице 6.1</w:t>
            </w:r>
            <w:r w:rsidRPr="00A036C2">
              <w:rPr>
                <w:b/>
                <w:bCs/>
                <w:color w:val="auto"/>
              </w:rPr>
              <w:t xml:space="preserve"> п.4. 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Физкультурно-оздоровительные и спортивные сооружения: 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площадки для волейбола, баскетбола, бадминтона, настольного тенниса, многофункциональные спортивные площадки, спортивные площадки для экстремальных видов спорта, каток, площадки для отдыха, пункт проката, предприятия общественного питания и розничной торговли, туалеты 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b/>
                <w:color w:val="auto"/>
              </w:rPr>
            </w:pPr>
            <w:r w:rsidRPr="00A036C2">
              <w:rPr>
                <w:b/>
                <w:color w:val="auto"/>
              </w:rPr>
              <w:t>Предложение:</w:t>
            </w:r>
          </w:p>
          <w:p w:rsidR="00C702C2" w:rsidRPr="00A036C2" w:rsidRDefault="00C702C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Добавить: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bCs/>
                <w:color w:val="auto"/>
              </w:rPr>
            </w:pPr>
            <w:r w:rsidRPr="00A036C2">
              <w:rPr>
                <w:color w:val="auto"/>
              </w:rPr>
              <w:lastRenderedPageBreak/>
              <w:t>велодорожки, лыжные трассы</w:t>
            </w:r>
          </w:p>
        </w:tc>
        <w:tc>
          <w:tcPr>
            <w:tcW w:w="3301" w:type="dxa"/>
          </w:tcPr>
          <w:p w:rsidR="00C702C2" w:rsidRPr="002F303C" w:rsidRDefault="00C702C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30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:rsidR="00C702C2" w:rsidRPr="00131987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30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Состав «физкультурно-оздоро</w:t>
            </w:r>
            <w:r w:rsidRPr="00131987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вительной зоны» дополнен:</w:t>
            </w:r>
          </w:p>
          <w:p w:rsidR="00C702C2" w:rsidRPr="00131987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131987">
              <w:rPr>
                <w:color w:val="auto"/>
              </w:rPr>
              <w:t xml:space="preserve">«…каток, </w:t>
            </w:r>
            <w:r w:rsidRPr="00131987">
              <w:rPr>
                <w:b/>
                <w:color w:val="auto"/>
              </w:rPr>
              <w:t>лыжные трассы,</w:t>
            </w:r>
            <w:r w:rsidRPr="00131987">
              <w:rPr>
                <w:color w:val="auto"/>
              </w:rPr>
              <w:t xml:space="preserve"> площадки для отдыха …»</w:t>
            </w:r>
          </w:p>
          <w:p w:rsidR="00C702C2" w:rsidRPr="00E925D0" w:rsidRDefault="00C702C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2) Велодорожки относятся к элементам дорожно-</w:t>
            </w:r>
            <w:proofErr w:type="spellStart"/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тропиночной</w:t>
            </w:r>
            <w:proofErr w:type="spellEnd"/>
            <w:r w:rsidRPr="00131987">
              <w:rPr>
                <w:rFonts w:ascii="Times New Roman" w:hAnsi="Times New Roman" w:cs="Times New Roman"/>
                <w:sz w:val="24"/>
                <w:szCs w:val="24"/>
              </w:rPr>
              <w:t xml:space="preserve"> сети (таблица 6.4).</w:t>
            </w:r>
          </w:p>
        </w:tc>
      </w:tr>
      <w:tr w:rsidR="00C702C2" w:rsidRPr="00C44FD1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6.1.9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D86221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A036C2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«6.1.9 Зона для отдыха детей (рекреационная нагрузка 50–100 чел./га). 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 xml:space="preserve">Следует учитывать </w:t>
            </w:r>
            <w:r w:rsidRPr="00A036C2">
              <w:rPr>
                <w:b/>
                <w:color w:val="auto"/>
              </w:rPr>
              <w:t>факторов</w:t>
            </w:r>
            <w:r w:rsidRPr="00A036C2">
              <w:rPr>
                <w:color w:val="auto"/>
              </w:rPr>
              <w:t xml:space="preserve"> микроклимата (ветровой режим, инсоляция и солнцезащита). Предусматриваются: декоративные формы многолетников, цветники, живые изгороди из неколючих кустарников; МАФ (скамьи, столы, навесы, беседки); урны; освещение.».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b/>
                <w:color w:val="auto"/>
              </w:rPr>
              <w:t>Предложение</w:t>
            </w:r>
            <w:r w:rsidRPr="00A036C2">
              <w:rPr>
                <w:color w:val="auto"/>
              </w:rPr>
              <w:t>:</w:t>
            </w:r>
          </w:p>
          <w:p w:rsidR="00C702C2" w:rsidRPr="00A036C2" w:rsidRDefault="00C702C2" w:rsidP="00560B09">
            <w:pPr>
              <w:pStyle w:val="Default"/>
              <w:jc w:val="both"/>
              <w:rPr>
                <w:color w:val="auto"/>
              </w:rPr>
            </w:pPr>
            <w:r w:rsidRPr="00A036C2">
              <w:rPr>
                <w:color w:val="auto"/>
              </w:rPr>
              <w:t>Необходимо также учесть факторы рельефа</w:t>
            </w:r>
          </w:p>
        </w:tc>
        <w:tc>
          <w:tcPr>
            <w:tcW w:w="3301" w:type="dxa"/>
          </w:tcPr>
          <w:p w:rsidR="00C702C2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02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02C2" w:rsidRPr="00CE666C" w:rsidRDefault="00C702C2" w:rsidP="00560B0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666C">
              <w:rPr>
                <w:rFonts w:ascii="Times New Roman" w:hAnsi="Times New Roman" w:cs="Times New Roman"/>
                <w:sz w:val="24"/>
                <w:szCs w:val="24"/>
              </w:rPr>
              <w:t>Пункт 6.1.9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исправлена опечатка в слове </w:t>
            </w:r>
            <w:r w:rsidRPr="00CE666C">
              <w:rPr>
                <w:rFonts w:ascii="Times New Roman" w:hAnsi="Times New Roman" w:cs="Times New Roman"/>
                <w:b/>
                <w:sz w:val="24"/>
                <w:szCs w:val="24"/>
              </w:rPr>
              <w:t>«факторы»,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Pr="00CE666C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дополнен: «следует учитывать факторы микрокли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мата </w:t>
            </w:r>
            <w:r w:rsidRPr="00CE666C">
              <w:rPr>
                <w:rFonts w:ascii="Times New Roman" w:hAnsi="Times New Roman" w:cs="Times New Roman"/>
                <w:sz w:val="24"/>
                <w:szCs w:val="24"/>
              </w:rPr>
              <w:t>(ветровой режим, инсоляция и солнцезащита)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66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рельефа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</w:p>
          <w:p w:rsidR="00C702C2" w:rsidRPr="00C44FD1" w:rsidRDefault="00C702C2" w:rsidP="00560B0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702C2" w:rsidRPr="00B51044" w:rsidTr="00560B09">
        <w:tc>
          <w:tcPr>
            <w:tcW w:w="1413" w:type="dxa"/>
          </w:tcPr>
          <w:p w:rsidR="00C702C2" w:rsidRPr="00A036C2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</w:t>
            </w:r>
            <w:r w:rsidR="00C702C2" w:rsidRPr="00A036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6.2.4</w:t>
            </w:r>
          </w:p>
          <w:p w:rsidR="00C702C2" w:rsidRPr="00A036C2" w:rsidRDefault="00C702C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(действующая редакция СП 4751325800.2018 Парки. Правила градостроительного проектирования и благоустройства)</w:t>
            </w:r>
          </w:p>
        </w:tc>
        <w:tc>
          <w:tcPr>
            <w:tcW w:w="2808" w:type="dxa"/>
          </w:tcPr>
          <w:p w:rsidR="00C702C2" w:rsidRDefault="00C702C2" w:rsidP="00560B09">
            <w:pPr>
              <w:jc w:val="center"/>
            </w:pPr>
            <w:r w:rsidRPr="00D86221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В действующей редакции п. 6.2.4</w:t>
            </w:r>
            <w:r w:rsidR="00600B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B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По результатам инсоляционного анализа выявляются зоны полной и частичной затененности, а также освещенные зоны; подбирается ассортимент растений (включая теневыносливые растения и растения полутени)</w:t>
            </w:r>
            <w:r w:rsidR="00600B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2C2" w:rsidRPr="00A036C2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 6.2.4. также исключен. Инсоляция не учитывается?</w:t>
            </w:r>
          </w:p>
        </w:tc>
        <w:tc>
          <w:tcPr>
            <w:tcW w:w="3301" w:type="dxa"/>
          </w:tcPr>
          <w:p w:rsidR="00C702C2" w:rsidRPr="00B51044" w:rsidRDefault="00C702C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:rsidR="00C702C2" w:rsidRPr="00B51044" w:rsidRDefault="00C702C2" w:rsidP="00560B0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 инсоляции определяются СанПиН </w:t>
            </w:r>
            <w:r w:rsidRPr="00B51044">
              <w:rPr>
                <w:rFonts w:ascii="Times New Roman" w:hAnsi="Times New Roman"/>
                <w:bCs/>
                <w:sz w:val="24"/>
                <w:szCs w:val="24"/>
              </w:rPr>
              <w:t>1.2.3685-21, в соответствии с которыми нормируется совокупная продолжительность инсоляции на территории жилой застройки (таблица 5.60), инсоляция на территории парков не нормируется.</w:t>
            </w:r>
          </w:p>
          <w:p w:rsidR="00C702C2" w:rsidRPr="00B51044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Редакция текста уточнена именно в связи с принятой терминологией.</w:t>
            </w:r>
          </w:p>
          <w:p w:rsidR="00C702C2" w:rsidRPr="00B51044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Для парков проводится подбор ассортимента растений с учетом их размещения в условиях полной, частичной затененности и наличия освещенных зон.</w:t>
            </w:r>
          </w:p>
          <w:p w:rsidR="00C702C2" w:rsidRPr="00B51044" w:rsidRDefault="00C702C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Пункт 6.3.33 дополнен абзацем следующей редакции:</w:t>
            </w:r>
          </w:p>
          <w:p w:rsidR="00C702C2" w:rsidRPr="003E3D20" w:rsidRDefault="00C702C2" w:rsidP="00560B0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«Подбор ассортимента растений </w:t>
            </w:r>
            <w:r w:rsidRPr="003E3D20">
              <w:rPr>
                <w:rFonts w:ascii="Times New Roman" w:hAnsi="Times New Roman"/>
                <w:sz w:val="24"/>
                <w:szCs w:val="24"/>
              </w:rPr>
              <w:t>(включая теневыносливые растения и растения полутени) определяется на основании размещения в парке освещенных зон, а также зон полной и частичной затененности.»</w:t>
            </w:r>
          </w:p>
        </w:tc>
      </w:tr>
      <w:tr w:rsidR="004C1032" w:rsidRPr="00D67FD8" w:rsidTr="00560B09"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Пункт. 6.3.9</w:t>
            </w:r>
          </w:p>
        </w:tc>
        <w:tc>
          <w:tcPr>
            <w:tcW w:w="2808" w:type="dxa"/>
          </w:tcPr>
          <w:p w:rsidR="004C1032" w:rsidRPr="00A036C2" w:rsidRDefault="00E2246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«6.3.9 Площадки по функциональному назначению на территории парков предусматриваются следующих видов: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площадки для отдыха взрослого населения;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площадки для массовых мероприятий;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детские игровые площадки;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спортивные площадки;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площадки для барбекю;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площадки для размещения аттракционов;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обзорные площадки (в составе экологических троп);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хозяйственные площадки для установки контейнеров для сбора ТКО (или бункеров в подземном или полуподземном исполнении), противопожарных щитов и т. п.;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площадки для выгула собак;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- площадки для тренировки собак.</w:t>
            </w:r>
          </w:p>
          <w:p w:rsidR="004C1032" w:rsidRPr="008B3DAD" w:rsidRDefault="004C1032" w:rsidP="00560B09">
            <w:pPr>
              <w:pStyle w:val="Default"/>
              <w:rPr>
                <w:color w:val="auto"/>
              </w:rPr>
            </w:pPr>
            <w:r w:rsidRPr="008B3DAD">
              <w:rPr>
                <w:color w:val="auto"/>
              </w:rPr>
              <w:t>Примечания.</w:t>
            </w:r>
            <w:r w:rsidR="00560B09">
              <w:rPr>
                <w:color w:val="auto"/>
              </w:rPr>
              <w:t xml:space="preserve"> </w:t>
            </w:r>
            <w:r w:rsidRPr="008B3DAD">
              <w:rPr>
                <w:color w:val="auto"/>
              </w:rPr>
              <w:t>Площадки для выгула собак располагают на расстоянии 400 – 600 м от ближайшей жилой застройки.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2. Площадки для тренировки собак располагают приближенно к границам парка, в отдалении от главных направлений движения посетителей парка.».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Предложение:</w:t>
            </w:r>
          </w:p>
          <w:p w:rsidR="004C1032" w:rsidRPr="008B3DAD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Исключить:</w:t>
            </w:r>
          </w:p>
          <w:p w:rsidR="004C1032" w:rsidRPr="008B3DAD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D">
              <w:rPr>
                <w:rFonts w:ascii="Times New Roman" w:hAnsi="Times New Roman" w:cs="Times New Roman"/>
                <w:sz w:val="24"/>
                <w:szCs w:val="24"/>
              </w:rPr>
              <w:t>- площадки для выгула собак;</w:t>
            </w:r>
          </w:p>
          <w:p w:rsidR="004C1032" w:rsidRPr="008B3DAD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D">
              <w:rPr>
                <w:rFonts w:ascii="Times New Roman" w:hAnsi="Times New Roman" w:cs="Times New Roman"/>
                <w:sz w:val="24"/>
                <w:szCs w:val="24"/>
              </w:rPr>
              <w:t>Убрать точные цифры из примечания:</w:t>
            </w:r>
          </w:p>
          <w:p w:rsidR="004C1032" w:rsidRPr="008B3DAD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8B3DAD">
              <w:rPr>
                <w:color w:val="auto"/>
              </w:rPr>
              <w:t>400-600 м –требуется обоснование представленного расстояния с ссылкой на норматив или исследование.</w:t>
            </w:r>
          </w:p>
        </w:tc>
        <w:tc>
          <w:tcPr>
            <w:tcW w:w="3301" w:type="dxa"/>
          </w:tcPr>
          <w:p w:rsidR="004C1032" w:rsidRPr="009E5781" w:rsidRDefault="004C103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C1032" w:rsidRPr="00E133D5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>Примечание к пункту 6.3.9 изложено в следующей редакции:</w:t>
            </w:r>
          </w:p>
          <w:p w:rsidR="004C1032" w:rsidRPr="00E133D5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E133D5">
              <w:rPr>
                <w:color w:val="auto"/>
              </w:rPr>
              <w:t xml:space="preserve">«Примечания. </w:t>
            </w:r>
          </w:p>
          <w:p w:rsidR="004C1032" w:rsidRPr="00E133D5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 xml:space="preserve">1. Площадки для выгула собак располагают на расстоянии </w:t>
            </w:r>
            <w:r w:rsidRPr="00E133D5">
              <w:rPr>
                <w:rFonts w:ascii="Times New Roman" w:hAnsi="Times New Roman" w:cs="Times New Roman"/>
                <w:b/>
                <w:sz w:val="24"/>
                <w:szCs w:val="24"/>
              </w:rPr>
              <w:t>40-60</w:t>
            </w: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 xml:space="preserve"> м от ближайшей жилой застройки.</w:t>
            </w:r>
          </w:p>
          <w:p w:rsidR="004C1032" w:rsidRPr="00E133D5" w:rsidRDefault="004C1032" w:rsidP="00560B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 xml:space="preserve">2. Площадки для тренировки собак следует располагать в отдалении от главных направлений движения </w:t>
            </w:r>
            <w:r w:rsidRPr="00E133D5">
              <w:rPr>
                <w:rFonts w:ascii="Times New Roman" w:hAnsi="Times New Roman" w:cs="Times New Roman"/>
                <w:b/>
                <w:sz w:val="24"/>
                <w:szCs w:val="24"/>
              </w:rPr>
              <w:t>посетителей парка</w:t>
            </w:r>
            <w:r w:rsidRPr="00E1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.»</w:t>
            </w:r>
          </w:p>
          <w:p w:rsidR="004C1032" w:rsidRPr="00E133D5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Санитарные нормы для площадок для дрессировки собак отсутствуют.</w:t>
            </w:r>
          </w:p>
          <w:p w:rsidR="004C1032" w:rsidRPr="009E5781" w:rsidRDefault="004C1032" w:rsidP="00560B09">
            <w:pPr>
              <w:pStyle w:val="Default"/>
              <w:jc w:val="both"/>
              <w:rPr>
                <w:color w:val="7030A0"/>
              </w:rPr>
            </w:pPr>
          </w:p>
          <w:p w:rsidR="004C1032" w:rsidRPr="00D67FD8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C1032" w:rsidRPr="00876729" w:rsidTr="00560B09"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6.3.11</w:t>
            </w:r>
          </w:p>
        </w:tc>
        <w:tc>
          <w:tcPr>
            <w:tcW w:w="2808" w:type="dxa"/>
          </w:tcPr>
          <w:p w:rsidR="004C1032" w:rsidRPr="00A036C2" w:rsidRDefault="00E2246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1967DA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1967DA">
              <w:rPr>
                <w:color w:val="auto"/>
              </w:rPr>
              <w:t xml:space="preserve">«6.3.11 Покрытие площадки для отдыха рекомендуется проектировать </w:t>
            </w:r>
            <w:r w:rsidRPr="00E133D5">
              <w:rPr>
                <w:color w:val="auto"/>
              </w:rPr>
              <w:t>с использованием естественных материалов (дерево, г</w:t>
            </w:r>
            <w:r w:rsidRPr="00E133D5">
              <w:rPr>
                <w:b/>
                <w:color w:val="auto"/>
              </w:rPr>
              <w:t>раничный</w:t>
            </w:r>
            <w:r w:rsidRPr="00E133D5">
              <w:rPr>
                <w:color w:val="auto"/>
              </w:rPr>
              <w:t xml:space="preserve"> высев и т.п.) или тротуарной плитки, без использования</w:t>
            </w:r>
            <w:r w:rsidRPr="001967DA">
              <w:rPr>
                <w:color w:val="auto"/>
              </w:rPr>
              <w:t xml:space="preserve"> асфальтового покрытия. При совмещении площадок для отдыха взрослого населения и детских игровых площадок не допускается применение жестких видов покрытия.».</w:t>
            </w:r>
          </w:p>
          <w:p w:rsidR="004C1032" w:rsidRPr="001967DA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1967DA">
              <w:rPr>
                <w:color w:val="auto"/>
              </w:rPr>
              <w:t>Предложение: Исправить слово «граничный» высев на «</w:t>
            </w:r>
            <w:r w:rsidRPr="00E133D5">
              <w:rPr>
                <w:b/>
                <w:color w:val="auto"/>
              </w:rPr>
              <w:t>гранитный</w:t>
            </w:r>
            <w:r w:rsidRPr="001967DA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</w:p>
        </w:tc>
        <w:tc>
          <w:tcPr>
            <w:tcW w:w="3301" w:type="dxa"/>
          </w:tcPr>
          <w:p w:rsidR="004C1032" w:rsidRPr="00876729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4C1032" w:rsidRPr="00876729" w:rsidRDefault="004C1032" w:rsidP="00560B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032" w:rsidRPr="00ED44A3" w:rsidTr="00560B09">
        <w:trPr>
          <w:trHeight w:val="3249"/>
        </w:trPr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A036C2">
              <w:rPr>
                <w:rFonts w:ascii="Times New Roman" w:hAnsi="Times New Roman" w:cs="Times New Roman"/>
              </w:rPr>
              <w:t xml:space="preserve"> 6.3.46</w:t>
            </w:r>
          </w:p>
        </w:tc>
        <w:tc>
          <w:tcPr>
            <w:tcW w:w="2808" w:type="dxa"/>
          </w:tcPr>
          <w:p w:rsidR="004C1032" w:rsidRPr="00A036C2" w:rsidRDefault="00E2246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1967DA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1967DA">
              <w:rPr>
                <w:color w:val="auto"/>
              </w:rPr>
              <w:t xml:space="preserve">«6.3.46 </w:t>
            </w:r>
            <w:proofErr w:type="gramStart"/>
            <w:r w:rsidRPr="001967DA">
              <w:rPr>
                <w:color w:val="auto"/>
              </w:rPr>
              <w:t>В</w:t>
            </w:r>
            <w:proofErr w:type="gramEnd"/>
            <w:r w:rsidRPr="001967DA">
              <w:rPr>
                <w:color w:val="auto"/>
              </w:rPr>
              <w:t xml:space="preserve"> зонах с рекреационной нагрузкой более 100 чел./га цветники следует ограждать бордюрами высотой не менее 20 см.».</w:t>
            </w:r>
          </w:p>
          <w:p w:rsidR="004C1032" w:rsidRPr="001967DA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1967DA">
              <w:rPr>
                <w:color w:val="auto"/>
              </w:rPr>
              <w:t>Предложение:</w:t>
            </w:r>
          </w:p>
          <w:p w:rsidR="004C1032" w:rsidRPr="001967DA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1967DA">
              <w:rPr>
                <w:color w:val="auto"/>
              </w:rPr>
              <w:t>Исключить пункт, так как не всегда следует ограждать бордюрами цветники (например, на газоне). Или дополнить словами «в случае расположения цветника в зоне активного движения людей». Цветники на газоне выглядят очень декоративно.</w:t>
            </w:r>
          </w:p>
        </w:tc>
        <w:tc>
          <w:tcPr>
            <w:tcW w:w="3301" w:type="dxa"/>
          </w:tcPr>
          <w:p w:rsidR="004C1032" w:rsidRPr="00ED44A3" w:rsidRDefault="004C1032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A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4C1032" w:rsidRPr="00ED44A3" w:rsidRDefault="004C1032" w:rsidP="00560B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A3">
              <w:t xml:space="preserve"> </w:t>
            </w:r>
            <w:r w:rsidRPr="00ED44A3">
              <w:rPr>
                <w:rFonts w:ascii="Times New Roman" w:hAnsi="Times New Roman" w:cs="Times New Roman"/>
                <w:bCs/>
                <w:sz w:val="24"/>
                <w:szCs w:val="24"/>
              </w:rPr>
              <w:t>Пункт исключен, требование уточнено в составе п.6.1.7.</w:t>
            </w:r>
          </w:p>
          <w:p w:rsidR="004C1032" w:rsidRPr="00ED44A3" w:rsidRDefault="004C1032" w:rsidP="00560B09">
            <w:pPr>
              <w:jc w:val="both"/>
            </w:pPr>
          </w:p>
        </w:tc>
      </w:tr>
      <w:tr w:rsidR="009C64FB" w:rsidRPr="00ED44A3" w:rsidTr="00560B09">
        <w:trPr>
          <w:trHeight w:val="272"/>
        </w:trPr>
        <w:tc>
          <w:tcPr>
            <w:tcW w:w="14850" w:type="dxa"/>
            <w:gridSpan w:val="5"/>
          </w:tcPr>
          <w:p w:rsidR="009C64FB" w:rsidRPr="00ED44A3" w:rsidRDefault="00835271" w:rsidP="00560B09">
            <w:pPr>
              <w:pStyle w:val="1"/>
              <w:spacing w:before="0" w:beforeAutospacing="0" w:after="0" w:line="240" w:lineRule="auto"/>
              <w:ind w:left="0" w:firstLine="709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681C5C">
              <w:rPr>
                <w:sz w:val="24"/>
                <w:szCs w:val="24"/>
              </w:rPr>
              <w:t>8 Инженерно-техническое обеспечение парков</w:t>
            </w:r>
          </w:p>
        </w:tc>
      </w:tr>
      <w:tr w:rsidR="004C1032" w:rsidRPr="0060067E" w:rsidTr="00560B09">
        <w:tc>
          <w:tcPr>
            <w:tcW w:w="1413" w:type="dxa"/>
          </w:tcPr>
          <w:p w:rsidR="004C1032" w:rsidRPr="00A036C2" w:rsidRDefault="00473C85" w:rsidP="00560B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4C1032" w:rsidP="00560B09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 8.1.1.1. </w:t>
            </w:r>
          </w:p>
        </w:tc>
        <w:tc>
          <w:tcPr>
            <w:tcW w:w="2808" w:type="dxa"/>
          </w:tcPr>
          <w:p w:rsidR="004C1032" w:rsidRPr="00A036C2" w:rsidRDefault="004C103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DB0B2F" w:rsidRDefault="004C1032" w:rsidP="00560B09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В абзац «– прокладку подземных коммуникаций – устройство дренажа (при избыточном увлажнении территории), водопровода, ливневой канализации, электроосвещения, оптико-волоконных кабелей» </w:t>
            </w:r>
          </w:p>
          <w:p w:rsidR="004C1032" w:rsidRPr="00DB0B2F" w:rsidRDefault="004C1032" w:rsidP="00560B09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Предложение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: Изложить в следующей редакции:</w:t>
            </w:r>
          </w:p>
          <w:p w:rsidR="004C1032" w:rsidRPr="00DB0B2F" w:rsidRDefault="004C1032" w:rsidP="00560B09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 –   « –  прокладку подземных коммуникаций – устройство дренажа (при избыточном увлажнении территории), водопровода, </w:t>
            </w:r>
            <w:r w:rsidRPr="00E646AB">
              <w:rPr>
                <w:rFonts w:ascii="Times New Roman" w:hAnsi="Times New Roman" w:cs="Times New Roman"/>
                <w:b/>
                <w:sz w:val="24"/>
                <w:szCs w:val="24"/>
              </w:rPr>
              <w:t>тепловых сетей (при необходимости)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,   ливневой канализации, электроосвещения, оптико-волоконных кабелей ».</w:t>
            </w:r>
          </w:p>
        </w:tc>
        <w:tc>
          <w:tcPr>
            <w:tcW w:w="3301" w:type="dxa"/>
          </w:tcPr>
          <w:p w:rsidR="004C1032" w:rsidRPr="002C59FB" w:rsidRDefault="004C1032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к сведению.</w:t>
            </w:r>
          </w:p>
          <w:p w:rsidR="004C1032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Данное перечисление </w:t>
            </w:r>
            <w:r w:rsidRPr="00E22462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исключено</w:t>
            </w: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 xml:space="preserve"> – см. ответ по замечаниям </w:t>
            </w:r>
            <w:r w:rsidRPr="009C64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C64FB">
              <w:rPr>
                <w:rFonts w:ascii="Times New Roman" w:hAnsi="Times New Roman" w:cs="Times New Roman"/>
                <w:b/>
                <w:sz w:val="24"/>
                <w:szCs w:val="24"/>
              </w:rPr>
              <w:t>пункту 121</w:t>
            </w:r>
            <w:r w:rsidRPr="009C64F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замечаний.</w:t>
            </w:r>
          </w:p>
          <w:p w:rsidR="009C64FB" w:rsidRDefault="009C64FB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60067E" w:rsidRDefault="004C1032" w:rsidP="00560B09">
            <w:pPr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4C1032" w:rsidRPr="00F7174A" w:rsidTr="00560B09">
        <w:tc>
          <w:tcPr>
            <w:tcW w:w="1413" w:type="dxa"/>
          </w:tcPr>
          <w:p w:rsidR="004C1032" w:rsidRPr="00A036C2" w:rsidRDefault="00473C85" w:rsidP="00560B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4C1032" w:rsidP="00560B09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 8.2 </w:t>
            </w:r>
          </w:p>
        </w:tc>
        <w:tc>
          <w:tcPr>
            <w:tcW w:w="2808" w:type="dxa"/>
          </w:tcPr>
          <w:p w:rsidR="004C1032" w:rsidRPr="00A036C2" w:rsidRDefault="004C103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DB0B2F" w:rsidRDefault="004C1032" w:rsidP="00560B09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Дополнить словами: «</w:t>
            </w:r>
            <w:r w:rsidRPr="00E646AB">
              <w:rPr>
                <w:rFonts w:ascii="Times New Roman" w:hAnsi="Times New Roman" w:cs="Times New Roman"/>
                <w:b/>
                <w:sz w:val="24"/>
                <w:szCs w:val="24"/>
              </w:rPr>
              <w:t>Прокладку сетей теплоснабжения следует проектировать в соответствии с СП 124.13330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.2012 «Тепловые сети. Актуализированная редакция СНиП 41-02-2003».</w:t>
            </w:r>
          </w:p>
        </w:tc>
        <w:tc>
          <w:tcPr>
            <w:tcW w:w="3301" w:type="dxa"/>
          </w:tcPr>
          <w:p w:rsidR="004C1032" w:rsidRPr="00AB56A4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6A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4C1032" w:rsidRPr="00F7174A" w:rsidRDefault="004C1032" w:rsidP="00560B09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4C1032" w:rsidRPr="003E3D20" w:rsidTr="00560B09"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9C64FB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8.4.1</w:t>
            </w:r>
          </w:p>
        </w:tc>
        <w:tc>
          <w:tcPr>
            <w:tcW w:w="2808" w:type="dxa"/>
          </w:tcPr>
          <w:p w:rsidR="004C1032" w:rsidRPr="00A036C2" w:rsidRDefault="009C64FB" w:rsidP="00560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633E14" w:rsidRDefault="004C1032" w:rsidP="00560B0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3E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«8.4.1 Электротехнические устройства зданий и сооружений на территории парка, а также резервные источники электроснабжения (в необходимых случаях) следует проектировать в соответствии с СП 118.13330.».</w:t>
            </w:r>
          </w:p>
          <w:p w:rsidR="004C1032" w:rsidRPr="00633E14" w:rsidRDefault="004C1032" w:rsidP="00560B0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3E14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Предложение:</w:t>
            </w:r>
          </w:p>
          <w:p w:rsidR="004C1032" w:rsidRPr="00633E14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E14">
              <w:rPr>
                <w:rFonts w:ascii="Times New Roman" w:eastAsia="Arial Unicode MS" w:hAnsi="Times New Roman" w:cs="Times New Roman"/>
                <w:sz w:val="24"/>
                <w:szCs w:val="24"/>
              </w:rPr>
              <w:t>8.4.1. Наружное освещение должно обеспечивать в вечернее время хорошую видимость и эстетическую выразительность наиболее важных объектов и повышать комфортность световой среды территории парков. Установки наружного освещения не должны производить слепящее действие на водителей транспорта и пешеходов.</w:t>
            </w:r>
          </w:p>
        </w:tc>
        <w:tc>
          <w:tcPr>
            <w:tcW w:w="3301" w:type="dxa"/>
          </w:tcPr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 xml:space="preserve">Внесены дополнения в настоящий пункт, а также </w:t>
            </w:r>
            <w:proofErr w:type="gramStart"/>
            <w:r w:rsidRPr="003E3D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E3D20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положений п.8.4.1.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 xml:space="preserve">- в 8.4.1: 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>«Выбор элементов для оборудования (и их мощности) принимается по с учетом размещения в различных функциональных зонах (таблицы 6.1 и 6.2) для парков по их функциональной специализации и природно-ландшафтным признакам (приложение А) с выбором функционального и иных видов освещения (по 8.4.2) и безопасности пользователей (7.4.4)»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>- в 7.4.4: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D20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Установки наружного освещения не должны произво</w:t>
            </w:r>
            <w:r w:rsidRPr="003E3D2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дить слепящее действие на водителей транспорта и пешеходов».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E3D20">
              <w:rPr>
                <w:rFonts w:ascii="Times New Roman" w:hAnsi="Times New Roman" w:cs="Times New Roman"/>
                <w:sz w:val="24"/>
                <w:szCs w:val="24"/>
              </w:rPr>
              <w:t>Требования к освещению, в том числе парковых территорий определены СП 52.13330.2016, ссылка на который имеется в п.8.4.2 настоящего изменения.</w:t>
            </w:r>
          </w:p>
        </w:tc>
      </w:tr>
      <w:tr w:rsidR="004C1032" w:rsidRPr="0016381B" w:rsidTr="00560B09"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A036C2" w:rsidRDefault="004C1032" w:rsidP="00560B09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 8.4.3, </w:t>
            </w:r>
          </w:p>
          <w:p w:rsidR="004C1032" w:rsidRPr="00A036C2" w:rsidRDefault="004C1032" w:rsidP="00560B09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первый абзац, </w:t>
            </w:r>
          </w:p>
          <w:p w:rsidR="004C1032" w:rsidRPr="00A036C2" w:rsidRDefault="004C1032" w:rsidP="00560B09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четвертое перечисление</w:t>
            </w:r>
          </w:p>
        </w:tc>
        <w:tc>
          <w:tcPr>
            <w:tcW w:w="2808" w:type="dxa"/>
          </w:tcPr>
          <w:p w:rsidR="004C1032" w:rsidRPr="00A036C2" w:rsidRDefault="009C6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DB0B2F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 xml:space="preserve">«Пункт 8.4.3. Первый абзац. Четвертое перечисление. Изложить в следующей редакции: </w:t>
            </w:r>
          </w:p>
          <w:p w:rsidR="004C1032" w:rsidRPr="00DB0B2F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>«- декоративное – интерактивные и временные световые инсталляции (композиции, в создании которых задействовано освещение и пространство) праздничное и проекционное освещение.».</w:t>
            </w:r>
          </w:p>
          <w:p w:rsidR="004C1032" w:rsidRPr="00DB0B2F" w:rsidRDefault="004C1032" w:rsidP="00560B09">
            <w:pPr>
              <w:pStyle w:val="Default"/>
              <w:jc w:val="both"/>
              <w:rPr>
                <w:b/>
                <w:color w:val="auto"/>
              </w:rPr>
            </w:pPr>
            <w:r w:rsidRPr="00DB0B2F">
              <w:rPr>
                <w:b/>
                <w:color w:val="auto"/>
              </w:rPr>
              <w:t>Предложение:</w:t>
            </w:r>
          </w:p>
          <w:p w:rsidR="004C1032" w:rsidRPr="00DB0B2F" w:rsidRDefault="004C1032" w:rsidP="00560B09">
            <w:pPr>
              <w:pStyle w:val="a4"/>
              <w:numPr>
                <w:ilvl w:val="0"/>
                <w:numId w:val="1"/>
              </w:numPr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Исключить слово «подсветка», так как термин является некорректным относительно наружного освещения.</w:t>
            </w:r>
          </w:p>
          <w:p w:rsidR="004C1032" w:rsidRPr="00DB0B2F" w:rsidRDefault="004C1032" w:rsidP="00560B09">
            <w:pPr>
              <w:pStyle w:val="a4"/>
              <w:numPr>
                <w:ilvl w:val="0"/>
                <w:numId w:val="1"/>
              </w:numPr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Проекционное освещение уже указано в третьем перечислении.</w:t>
            </w:r>
          </w:p>
          <w:p w:rsidR="004C1032" w:rsidRPr="00DB0B2F" w:rsidRDefault="004C1032" w:rsidP="00560B09">
            <w:pPr>
              <w:pStyle w:val="a4"/>
              <w:numPr>
                <w:ilvl w:val="0"/>
                <w:numId w:val="1"/>
              </w:numPr>
              <w:ind w:left="246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Рекомендуется назвать не «типами», а средствами освещения в соответствии с принятой классификацией, раз уж начали в первых двух перечислениях, то, начиная с третьего перечисления следует изложить:</w:t>
            </w:r>
          </w:p>
          <w:p w:rsidR="004C1032" w:rsidRPr="00DB0B2F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- световая живопись - проекционные многоцветные изображения статического или динамического характера на зданиях, сооружениях, элементах ландшафта, осуществляемые мощными проекторами;</w:t>
            </w:r>
          </w:p>
          <w:p w:rsidR="004C1032" w:rsidRPr="00DB0B2F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- декоративное освещение - привлекательное художественно-декоративное оформление светом 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ландшафта, водоемов, фонтанов и малых архитектурных форм, а также участков территорий парков, скверов, набережных;</w:t>
            </w:r>
          </w:p>
          <w:p w:rsidR="004C1032" w:rsidRPr="00DB0B2F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- световая реклама и информация - конструкции с внутренним или внешним освещением: щитовые и объемно-пространственные конструкции, стенды, тумбы, панели-кронштейны, настенные панно, перетяжки, электронные табло, проекционные, лазерные и иные технические средства, конструкции с элементами ориентирующей информации (информирующие о маршрутах движения и находящихся на них объектах), функционально предназначенные для распространения рекламы или социальной рекламы;</w:t>
            </w:r>
          </w:p>
          <w:p w:rsidR="004C1032" w:rsidRPr="00DB0B2F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- иллюминация - праздничное декоративное освещение, оформление, предназначенное только для украшения зданий, сооружений и элементов ландшафта без необходимости создания определенного уровня освещенности;</w:t>
            </w:r>
          </w:p>
          <w:p w:rsidR="004C1032" w:rsidRPr="00DB0B2F" w:rsidRDefault="004C1032" w:rsidP="00560B09">
            <w:pPr>
              <w:pStyle w:val="Default"/>
              <w:jc w:val="both"/>
              <w:rPr>
                <w:b/>
                <w:color w:val="auto"/>
              </w:rPr>
            </w:pPr>
            <w:r w:rsidRPr="00DB0B2F">
              <w:rPr>
                <w:color w:val="auto"/>
              </w:rPr>
              <w:t>- праздничное оформление - использование в определенных типах пространств элементов средового дизайна, систем и приемов освещения по программе проведения государственных, городских и местных праздничных мероприятий для эмоционального подъема граждан. Праздничное оформление может иметь временное или постоянное размещение.</w:t>
            </w:r>
          </w:p>
        </w:tc>
        <w:tc>
          <w:tcPr>
            <w:tcW w:w="3301" w:type="dxa"/>
          </w:tcPr>
          <w:p w:rsidR="004C1032" w:rsidRPr="002C59FB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:rsidR="004C1032" w:rsidRPr="002C59FB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изложен в новой редакции: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8.4.3 Виды освещения, рекомендуемые при проектировании парков: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функциональное – на пешеходных и прогулочных зонах, детских игровых и спортивных площадках, велосипедных дорожках, зонах отдыха, парковых сооружениях;</w:t>
            </w:r>
          </w:p>
          <w:p w:rsidR="004C1032" w:rsidRPr="003E3D20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архитектурно-</w:t>
            </w:r>
            <w:proofErr w:type="spellStart"/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</w:t>
            </w:r>
            <w:proofErr w:type="spellEnd"/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-венное – освещение памятников, зданий и парковых сооружений, декоративных элементов. Включает ландшафтное освещение – подсветка пространства и элементов ландшафта: деревья, кустарники, МАФ и т. д.;</w:t>
            </w:r>
          </w:p>
          <w:p w:rsidR="003E3D20" w:rsidRPr="00BF599D" w:rsidRDefault="004C1032" w:rsidP="003E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</w:p>
          <w:p w:rsidR="003E3D20" w:rsidRPr="003E3D20" w:rsidRDefault="004C1032" w:rsidP="003E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ы, панели-кронштейны, настенные панно, перетяжки, электрон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ные табло, проекционные, лазерные и иные технические </w:t>
            </w:r>
            <w:proofErr w:type="spellStart"/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средств</w:t>
            </w:r>
            <w:r w:rsidR="003E3D20"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декоративное</w:t>
            </w:r>
            <w:proofErr w:type="spellEnd"/>
            <w:r w:rsidR="003E3D20"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 оформление светом элементов ландшафта, водоемов, фонтанов и МАФ, а также участков территорий парков, включая интерактивные и временные световые инсталляции (композиции, в создании которых задействовано освещение и пространство), праздничное и проекционное (выведение световых элементов на вертикальные и горизонтальные поверхности);</w:t>
            </w:r>
          </w:p>
          <w:p w:rsidR="003E3D20" w:rsidRPr="003E3D20" w:rsidRDefault="003E3D20" w:rsidP="003E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световая реклама и информация (конструкции с внутренним или внешним освещением).</w:t>
            </w:r>
          </w:p>
          <w:p w:rsidR="003E3D20" w:rsidRPr="003E3D20" w:rsidRDefault="003E3D20" w:rsidP="003E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Примечания.</w:t>
            </w:r>
          </w:p>
          <w:p w:rsidR="003E3D20" w:rsidRPr="003E3D20" w:rsidRDefault="003E3D20" w:rsidP="003E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Праздничное освещение включает элементы, системы и приемов освещения для праздничных мероприятий; может иметь временное или постоянное размещение.</w:t>
            </w:r>
          </w:p>
          <w:p w:rsidR="003E3D20" w:rsidRPr="003E3D20" w:rsidRDefault="003E3D20" w:rsidP="003E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Уровень освещенности при применении иллюминации не регламентируется.</w:t>
            </w:r>
          </w:p>
          <w:p w:rsidR="004C1032" w:rsidRPr="0016381B" w:rsidRDefault="003E3D20" w:rsidP="003E3D20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К световой рекламе и информации относятся: щитовые и объемно-пространственные конструкции, </w:t>
            </w:r>
            <w:r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стенды, тумб</w:t>
            </w:r>
            <w:r w:rsidR="004C1032" w:rsidRPr="003E3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 конструкции с элементами информации, информирующие о маршрутах движения и объектах на территории парка.»</w:t>
            </w:r>
            <w:r w:rsidR="004C1032"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9C64FB" w:rsidRPr="0016381B" w:rsidTr="00560B09">
        <w:tc>
          <w:tcPr>
            <w:tcW w:w="1413" w:type="dxa"/>
          </w:tcPr>
          <w:p w:rsidR="009C64FB" w:rsidRPr="004C0AF6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64FB" w:rsidRPr="004C0AF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9C64FB" w:rsidRPr="00DB0B2F" w:rsidRDefault="009C64FB" w:rsidP="00560B09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8.4.6</w:t>
            </w:r>
          </w:p>
        </w:tc>
        <w:tc>
          <w:tcPr>
            <w:tcW w:w="2808" w:type="dxa"/>
          </w:tcPr>
          <w:p w:rsidR="009C64FB" w:rsidRDefault="009C64FB" w:rsidP="00560B09">
            <w:pPr>
              <w:jc w:val="center"/>
            </w:pPr>
            <w:r w:rsidRPr="00C5315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9C64FB" w:rsidRPr="00DB0B2F" w:rsidRDefault="009C64FB" w:rsidP="00560B09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 xml:space="preserve">«8.4.6 </w:t>
            </w:r>
            <w:proofErr w:type="gramStart"/>
            <w:r w:rsidRPr="00DB0B2F">
              <w:rPr>
                <w:color w:val="auto"/>
              </w:rPr>
              <w:t>В</w:t>
            </w:r>
            <w:proofErr w:type="gramEnd"/>
            <w:r w:rsidRPr="00DB0B2F">
              <w:rPr>
                <w:color w:val="auto"/>
              </w:rPr>
              <w:t xml:space="preserve"> парках рекомендуется предусматривать точки доступа в телекоммуникационную сеть Интернет, а также оборудование с звуковым воспроизведением информации (</w:t>
            </w:r>
            <w:proofErr w:type="spellStart"/>
            <w:r w:rsidRPr="00DB0B2F">
              <w:rPr>
                <w:color w:val="auto"/>
              </w:rPr>
              <w:t>аудиоскамейки</w:t>
            </w:r>
            <w:proofErr w:type="spellEnd"/>
            <w:r w:rsidRPr="00DB0B2F">
              <w:rPr>
                <w:color w:val="auto"/>
              </w:rPr>
              <w:t>, садовые диваны и т.п.), по заданию на проектирование – системы видеонаблюдения.».</w:t>
            </w:r>
          </w:p>
          <w:p w:rsidR="009C64FB" w:rsidRPr="00DB0B2F" w:rsidRDefault="009C64FB" w:rsidP="00560B09">
            <w:pPr>
              <w:pStyle w:val="Default"/>
              <w:jc w:val="both"/>
              <w:rPr>
                <w:b/>
                <w:color w:val="auto"/>
              </w:rPr>
            </w:pPr>
            <w:r w:rsidRPr="00DB0B2F">
              <w:rPr>
                <w:b/>
                <w:color w:val="auto"/>
              </w:rPr>
              <w:t>Предложение:</w:t>
            </w:r>
          </w:p>
          <w:p w:rsidR="009C64FB" w:rsidRPr="00DB0B2F" w:rsidRDefault="009C64FB" w:rsidP="00560B09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>Дополнить словами «в соответствии с базовыми требованиями к «Умным городам»</w:t>
            </w:r>
          </w:p>
        </w:tc>
        <w:tc>
          <w:tcPr>
            <w:tcW w:w="3301" w:type="dxa"/>
          </w:tcPr>
          <w:p w:rsidR="009C64FB" w:rsidRPr="00261F4B" w:rsidRDefault="009C64FB" w:rsidP="00560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4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9C64FB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91">
              <w:rPr>
                <w:rFonts w:ascii="Times New Roman" w:hAnsi="Times New Roman" w:cs="Times New Roman"/>
                <w:sz w:val="24"/>
                <w:szCs w:val="24"/>
              </w:rPr>
              <w:t>Нормативные требования по оснащению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видеонаблюдения,</w:t>
            </w:r>
            <w:r w:rsidRPr="00D12E91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телекоммуникационными </w:t>
            </w:r>
            <w:proofErr w:type="gramStart"/>
            <w:r w:rsidRPr="00D12E91">
              <w:rPr>
                <w:rFonts w:ascii="Times New Roman" w:hAnsi="Times New Roman" w:cs="Times New Roman"/>
                <w:sz w:val="24"/>
                <w:szCs w:val="24"/>
              </w:rPr>
              <w:t>сетями  Интернет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федеральном законодательстве </w:t>
            </w:r>
            <w:r w:rsidRPr="00D12E91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отсутствуют.</w:t>
            </w:r>
          </w:p>
          <w:p w:rsidR="009C64FB" w:rsidRPr="0016381B" w:rsidRDefault="009C64FB" w:rsidP="00560B0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C64FB" w:rsidRPr="0016381B" w:rsidTr="00560B09">
        <w:tc>
          <w:tcPr>
            <w:tcW w:w="1413" w:type="dxa"/>
          </w:tcPr>
          <w:p w:rsidR="009C64FB" w:rsidRDefault="00473C85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64FB" w:rsidRPr="00F0011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Default="003E3D20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0" w:rsidRPr="00F0011B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6" w:type="dxa"/>
          </w:tcPr>
          <w:p w:rsidR="009C64FB" w:rsidRPr="00DB0B2F" w:rsidRDefault="009C64FB" w:rsidP="00560B09">
            <w:pPr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А</w:t>
            </w:r>
          </w:p>
        </w:tc>
        <w:tc>
          <w:tcPr>
            <w:tcW w:w="2808" w:type="dxa"/>
          </w:tcPr>
          <w:p w:rsidR="009C64FB" w:rsidRDefault="009C64FB" w:rsidP="00560B09">
            <w:pPr>
              <w:jc w:val="center"/>
            </w:pPr>
            <w:r w:rsidRPr="00C5315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парков необходимо уточнить, перенести из приложения в основную </w:t>
            </w:r>
            <w:proofErr w:type="gramStart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часть  и</w:t>
            </w:r>
            <w:proofErr w:type="gramEnd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 привязать Классификатор к тексту СП. 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proofErr w:type="gramStart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дать  рекомендации</w:t>
            </w:r>
            <w:proofErr w:type="gramEnd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парков в соответствии с классификатором (сейчас упоминаются только требования, установленные другими нормативными документами).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proofErr w:type="gramStart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можно  добавить</w:t>
            </w:r>
            <w:proofErr w:type="gramEnd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  в классификатор парков (по ландшафтным признакам) комбинированные парки,  состоящие из двух или более ландшафтных признаков, а также овражных парков и парки на холмах.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b/>
                <w:sz w:val="24"/>
                <w:szCs w:val="24"/>
              </w:rPr>
              <w:t>Пример классификации парков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1) по местоположению: городские (общегородского и районного значения), сельские, загородные; 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2) по функциональному назначению: многофункциональные, специализированные (спортивные, 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прогулочные, выставочные, зоологические, ботанические, этнографические, мемориальные, парки развлечений и др.); 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3) по величине: большие (более 100 га), средние (от 20 до 100 га), малые (от 5 до 20 га); 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4) по демографическому признаку: детские, молодежные, </w:t>
            </w:r>
            <w:proofErr w:type="spellStart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поливозрастные</w:t>
            </w:r>
            <w:proofErr w:type="spellEnd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5) по природно-ландшафтным условиям: на лесных территориях, на пойменных территориях, на нарушенных территориях, </w:t>
            </w:r>
            <w:proofErr w:type="spellStart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гидропарки</w:t>
            </w:r>
            <w:proofErr w:type="spellEnd"/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6) по приемам формирования ландшафта: пейзажные, регулярные.</w:t>
            </w:r>
          </w:p>
          <w:p w:rsidR="003E3D20" w:rsidRDefault="003E3D20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4FB" w:rsidRPr="00DB0B2F" w:rsidRDefault="009C64FB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Необходимо уточнить и дополнить классификацию.</w:t>
            </w:r>
          </w:p>
        </w:tc>
        <w:tc>
          <w:tcPr>
            <w:tcW w:w="3301" w:type="dxa"/>
          </w:tcPr>
          <w:p w:rsidR="009C64FB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C64FB" w:rsidRPr="00577675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парковых ландшафтов.</w:t>
            </w:r>
          </w:p>
          <w:p w:rsidR="009C64FB" w:rsidRPr="00757460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Демографические признаки учитываются при </w:t>
            </w:r>
            <w:r w:rsidRPr="00757460">
              <w:rPr>
                <w:rFonts w:ascii="Times New Roman" w:hAnsi="Times New Roman" w:cs="Times New Roman"/>
                <w:sz w:val="24"/>
                <w:szCs w:val="24"/>
              </w:rPr>
              <w:t>выборе функциональной специализации парка (в таблице имеется «детские»).</w:t>
            </w:r>
          </w:p>
          <w:p w:rsidR="009C64FB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60">
              <w:rPr>
                <w:rFonts w:ascii="Times New Roman" w:hAnsi="Times New Roman" w:cs="Times New Roman"/>
                <w:sz w:val="24"/>
                <w:szCs w:val="24"/>
              </w:rPr>
              <w:t>Понятие «загородный парк» - маловероятно определить, так как в области определения говорится о размещении парков в городских округах и муниципальных округах.</w:t>
            </w:r>
          </w:p>
          <w:p w:rsidR="009C64FB" w:rsidRPr="007303E0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757460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парков «на пойменных территориях, </w:t>
            </w:r>
            <w:proofErr w:type="spellStart"/>
            <w:r w:rsidRPr="00757460">
              <w:rPr>
                <w:rFonts w:ascii="Times New Roman" w:hAnsi="Times New Roman" w:cs="Times New Roman"/>
                <w:sz w:val="24"/>
                <w:szCs w:val="24"/>
              </w:rPr>
              <w:t>гидропарки</w:t>
            </w:r>
            <w:proofErr w:type="spellEnd"/>
            <w:r w:rsidRPr="00757460">
              <w:rPr>
                <w:rFonts w:ascii="Times New Roman" w:hAnsi="Times New Roman" w:cs="Times New Roman"/>
                <w:sz w:val="24"/>
                <w:szCs w:val="24"/>
              </w:rPr>
              <w:t xml:space="preserve">» с учетом полученных замечаний на публичном обсуждении отнесены к паркам «на основе 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лесного массива».</w:t>
            </w:r>
          </w:p>
          <w:p w:rsidR="009C64FB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 xml:space="preserve">См. также ответы по </w:t>
            </w:r>
            <w:r w:rsidRPr="007303E0">
              <w:rPr>
                <w:rFonts w:ascii="Times New Roman" w:hAnsi="Times New Roman" w:cs="Times New Roman"/>
                <w:b/>
                <w:sz w:val="24"/>
                <w:szCs w:val="24"/>
              </w:rPr>
              <w:t>пункту 130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4FB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4FB" w:rsidRPr="009C64FB" w:rsidRDefault="009C64FB" w:rsidP="00560B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</w:t>
            </w:r>
            <w:r w:rsidRPr="009C64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 по пункту 130 настоящей сводки замечаний</w:t>
            </w:r>
          </w:p>
          <w:p w:rsidR="003E3D20" w:rsidRDefault="003E3D20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4FB" w:rsidRDefault="009C64FB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:rsidR="009C64FB" w:rsidRDefault="009C64FB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1) Пояснения в части </w:t>
            </w:r>
            <w:proofErr w:type="spellStart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включания</w:t>
            </w:r>
            <w:proofErr w:type="spellEnd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 в классификацию </w:t>
            </w:r>
            <w:r w:rsidRPr="00E22462">
              <w:rPr>
                <w:rFonts w:ascii="Times New Roman" w:hAnsi="Times New Roman" w:cs="Times New Roman"/>
                <w:sz w:val="24"/>
                <w:szCs w:val="24"/>
              </w:rPr>
              <w:t xml:space="preserve">лесопарков – см. в том числе </w:t>
            </w:r>
            <w:r w:rsidRPr="00E22462">
              <w:rPr>
                <w:rFonts w:ascii="Times New Roman" w:hAnsi="Times New Roman" w:cs="Times New Roman"/>
                <w:b/>
                <w:sz w:val="24"/>
                <w:szCs w:val="24"/>
              </w:rPr>
              <w:t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водки замечаний.</w:t>
            </w:r>
          </w:p>
          <w:p w:rsidR="009C64FB" w:rsidRPr="00577675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парковых ландшафтов.</w:t>
            </w:r>
          </w:p>
          <w:p w:rsidR="009C64FB" w:rsidRPr="00577675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Терминология классификации уточнена, в том числе исключены «парки локального значения», добавлена категория «парки регионального значения». </w:t>
            </w:r>
          </w:p>
          <w:p w:rsidR="009C64FB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Текст основного документа дополнен пунктами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соотнесения территориальных уровней парков:</w:t>
            </w:r>
          </w:p>
          <w:p w:rsidR="009C64FB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 радиусами их обслуживания (доступности)</w:t>
            </w:r>
            <w:r w:rsidR="00E2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(п.5.4)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C64FB" w:rsidRPr="0016381B" w:rsidRDefault="009C64FB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рекомендуемыми площадями</w:t>
            </w:r>
            <w:r w:rsidR="00E2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(п.5.5)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C1032" w:rsidRPr="007560C7" w:rsidTr="00560B09">
        <w:tc>
          <w:tcPr>
            <w:tcW w:w="1413" w:type="dxa"/>
          </w:tcPr>
          <w:p w:rsidR="004C1032" w:rsidRPr="00F0011B" w:rsidRDefault="00473C85" w:rsidP="00560B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032" w:rsidRPr="00F0011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052B25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</w:p>
        </w:tc>
        <w:tc>
          <w:tcPr>
            <w:tcW w:w="2808" w:type="dxa"/>
          </w:tcPr>
          <w:p w:rsidR="004C1032" w:rsidRPr="00052B25" w:rsidRDefault="00E22462" w:rsidP="00560B09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5A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</w:tc>
        <w:tc>
          <w:tcPr>
            <w:tcW w:w="5382" w:type="dxa"/>
          </w:tcPr>
          <w:p w:rsidR="004C1032" w:rsidRPr="0013198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«Приложение В. Определение количества посетителей и объемов инфраструктуры парка.».</w:t>
            </w:r>
          </w:p>
          <w:p w:rsidR="004C1032" w:rsidRPr="0013198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В предлагаемых изменениях не указаны количественные показатели для расчета посетителей парка.</w:t>
            </w:r>
          </w:p>
          <w:p w:rsidR="004C1032" w:rsidRPr="0013198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</w:p>
          <w:p w:rsidR="004C1032" w:rsidRPr="0013198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>Предлагается самим проектировщикам провести обследование парков-аналогов и определить показатели. Данные исследования должны были быть проведены при разработке Изменений в СП, или можно было оставить предыдущую редакцию.</w:t>
            </w:r>
          </w:p>
        </w:tc>
        <w:tc>
          <w:tcPr>
            <w:tcW w:w="3301" w:type="dxa"/>
          </w:tcPr>
          <w:p w:rsidR="004C1032" w:rsidRPr="00131987" w:rsidRDefault="004C1032" w:rsidP="00560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4C1032" w:rsidRPr="00131987" w:rsidRDefault="004C1032" w:rsidP="0056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87">
              <w:rPr>
                <w:rFonts w:ascii="Times New Roman" w:hAnsi="Times New Roman" w:cs="Times New Roman"/>
                <w:sz w:val="24"/>
                <w:szCs w:val="24"/>
              </w:rPr>
              <w:t xml:space="preserve">Пункт В.2 приложения В дополнен </w:t>
            </w:r>
          </w:p>
          <w:p w:rsidR="004C1032" w:rsidRPr="00131987" w:rsidRDefault="004C1032" w:rsidP="00560B09">
            <w:pPr>
              <w:rPr>
                <w:sz w:val="24"/>
                <w:szCs w:val="24"/>
              </w:rPr>
            </w:pPr>
          </w:p>
        </w:tc>
      </w:tr>
      <w:tr w:rsidR="004C1032" w:rsidRPr="00577675" w:rsidTr="00560B09">
        <w:tc>
          <w:tcPr>
            <w:tcW w:w="14850" w:type="dxa"/>
            <w:gridSpan w:val="5"/>
          </w:tcPr>
          <w:p w:rsidR="004C1032" w:rsidRPr="00577675" w:rsidRDefault="004C1032" w:rsidP="00560B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Ключевые слова</w:t>
            </w:r>
          </w:p>
        </w:tc>
      </w:tr>
      <w:tr w:rsidR="004C1032" w:rsidRPr="00E8637D" w:rsidTr="00560B09">
        <w:trPr>
          <w:trHeight w:val="414"/>
        </w:trPr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56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  <w:r w:rsidR="0056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EF793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2808" w:type="dxa"/>
          </w:tcPr>
          <w:p w:rsidR="004C1032" w:rsidRPr="00EF7937" w:rsidRDefault="004C103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</w:p>
        </w:tc>
        <w:tc>
          <w:tcPr>
            <w:tcW w:w="5382" w:type="dxa"/>
          </w:tcPr>
          <w:p w:rsidR="004C1032" w:rsidRPr="00EF793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 xml:space="preserve">УДК                         ОКС 91.020 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EF7937">
              <w:rPr>
                <w:color w:val="auto"/>
              </w:rPr>
              <w:t>Ключевые слова: парки, лесопарки, ООПТ, природный каркас, функционально-планировочный каркас, классификация парков, дорожно-</w:t>
            </w:r>
            <w:proofErr w:type="spellStart"/>
            <w:r w:rsidRPr="00EF7937">
              <w:rPr>
                <w:color w:val="auto"/>
              </w:rPr>
              <w:t>тропиночная</w:t>
            </w:r>
            <w:proofErr w:type="spellEnd"/>
            <w:r w:rsidRPr="00EF7937">
              <w:rPr>
                <w:color w:val="auto"/>
              </w:rPr>
              <w:t xml:space="preserve"> сеть, парковые дороги, аллеи, тропы, благоустройство территории, инженерная подготовка, архитектурно-планировочная организация, малые архитектурные формы, экологические показатели охраны окружающей среды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EF7937">
              <w:rPr>
                <w:color w:val="auto"/>
              </w:rPr>
              <w:t>Предложение: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</w:rPr>
            </w:pPr>
            <w:r w:rsidRPr="00EF7937">
              <w:rPr>
                <w:color w:val="auto"/>
              </w:rPr>
              <w:t xml:space="preserve">Дополнить КЛЮЧЕВЫЕ СЛОВА словами «благоустройство парков с учетом предлагаемой классификации парков» </w:t>
            </w:r>
          </w:p>
        </w:tc>
        <w:tc>
          <w:tcPr>
            <w:tcW w:w="3301" w:type="dxa"/>
          </w:tcPr>
          <w:p w:rsidR="004C1032" w:rsidRPr="00577675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Отклонено.</w:t>
            </w:r>
          </w:p>
          <w:p w:rsidR="004C1032" w:rsidRPr="00577675" w:rsidRDefault="004C1032" w:rsidP="00560B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ключевые слова включены: «классификация парков»,</w:t>
            </w:r>
          </w:p>
          <w:p w:rsidR="004C1032" w:rsidRPr="00577675" w:rsidRDefault="004C1032" w:rsidP="00560B09">
            <w:pPr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благоустройства с учетом предлагаемой классификации является уже требованием, которое и определяется положениями всего свода правил.</w:t>
            </w:r>
          </w:p>
          <w:p w:rsidR="004C1032" w:rsidRPr="00E8637D" w:rsidRDefault="004C1032" w:rsidP="00560B0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4C1032" w:rsidRPr="00577675" w:rsidTr="00560B09">
        <w:tc>
          <w:tcPr>
            <w:tcW w:w="14850" w:type="dxa"/>
            <w:gridSpan w:val="5"/>
            <w:tcBorders>
              <w:top w:val="nil"/>
            </w:tcBorders>
          </w:tcPr>
          <w:p w:rsidR="004C1032" w:rsidRPr="00577675" w:rsidRDefault="004C1032" w:rsidP="00560B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 целом по тексту 2-ой редакции</w:t>
            </w:r>
          </w:p>
        </w:tc>
      </w:tr>
      <w:tr w:rsidR="004C1032" w:rsidRPr="00681C5C" w:rsidTr="00560B09">
        <w:tc>
          <w:tcPr>
            <w:tcW w:w="1413" w:type="dxa"/>
          </w:tcPr>
          <w:p w:rsidR="004C1032" w:rsidRPr="00A036C2" w:rsidRDefault="00473C85" w:rsidP="00560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56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4C1032"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  <w:r w:rsidR="0056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4C1032" w:rsidRPr="00577675" w:rsidRDefault="004C1032" w:rsidP="00560B09">
            <w:pPr>
              <w:tabs>
                <w:tab w:val="left" w:pos="123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целом </w:t>
            </w:r>
          </w:p>
          <w:p w:rsidR="004C1032" w:rsidRPr="00577675" w:rsidRDefault="004C1032" w:rsidP="00560B09">
            <w:pPr>
              <w:tabs>
                <w:tab w:val="left" w:pos="123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документу</w:t>
            </w:r>
          </w:p>
        </w:tc>
        <w:tc>
          <w:tcPr>
            <w:tcW w:w="2808" w:type="dxa"/>
          </w:tcPr>
          <w:p w:rsidR="004C1032" w:rsidRPr="00EF7937" w:rsidRDefault="004C1032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</w:p>
        </w:tc>
        <w:tc>
          <w:tcPr>
            <w:tcW w:w="5382" w:type="dxa"/>
          </w:tcPr>
          <w:p w:rsidR="004C1032" w:rsidRPr="00EF7937" w:rsidRDefault="004C1032" w:rsidP="00560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F7937">
              <w:rPr>
                <w:b/>
                <w:color w:val="auto"/>
              </w:rPr>
              <w:t>п</w:t>
            </w:r>
            <w:r w:rsidRPr="00EF7937">
              <w:rPr>
                <w:b/>
                <w:color w:val="auto"/>
                <w:sz w:val="22"/>
                <w:szCs w:val="22"/>
              </w:rPr>
              <w:t>. 5.6. Примечания</w:t>
            </w:r>
            <w:r w:rsidRPr="00EF7937">
              <w:rPr>
                <w:color w:val="auto"/>
                <w:sz w:val="22"/>
                <w:szCs w:val="22"/>
              </w:rPr>
              <w:t xml:space="preserve">. 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F7937">
              <w:rPr>
                <w:color w:val="auto"/>
                <w:sz w:val="22"/>
                <w:szCs w:val="22"/>
              </w:rPr>
              <w:t>1. Территория парка или его часть может иметь статус ООПТ: природный парк, памятник природы, дендрологический парк, ботанический сад [4].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F7937">
              <w:rPr>
                <w:b/>
                <w:color w:val="auto"/>
                <w:sz w:val="22"/>
                <w:szCs w:val="22"/>
              </w:rPr>
              <w:t xml:space="preserve">п. 5.8 Примечания. 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F7937">
              <w:rPr>
                <w:color w:val="auto"/>
                <w:sz w:val="22"/>
                <w:szCs w:val="22"/>
              </w:rPr>
              <w:t>1. При разработке проектной документации парков, на территории которых находятся объекты ООПТ, следует учитывать ограничения [4].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F7937">
              <w:rPr>
                <w:b/>
                <w:color w:val="auto"/>
                <w:sz w:val="22"/>
                <w:szCs w:val="22"/>
              </w:rPr>
              <w:t>п.5.9</w:t>
            </w:r>
            <w:r w:rsidRPr="00EF7937">
              <w:rPr>
                <w:color w:val="auto"/>
                <w:sz w:val="22"/>
                <w:szCs w:val="22"/>
              </w:rPr>
              <w:t xml:space="preserve">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парка:  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F7937">
              <w:rPr>
                <w:color w:val="auto"/>
                <w:sz w:val="22"/>
                <w:szCs w:val="22"/>
              </w:rPr>
              <w:t>- для специализированных парков:</w:t>
            </w:r>
          </w:p>
          <w:p w:rsidR="004C1032" w:rsidRPr="00EF7937" w:rsidRDefault="004C1032" w:rsidP="00560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F7937">
              <w:rPr>
                <w:color w:val="auto"/>
                <w:sz w:val="22"/>
                <w:szCs w:val="22"/>
              </w:rPr>
              <w:t>природных парков и других, имеющих статус ООПТ, лесопарков – не менее 70 %;</w:t>
            </w:r>
          </w:p>
          <w:p w:rsidR="004C1032" w:rsidRPr="00EF793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7937">
              <w:rPr>
                <w:rFonts w:ascii="Times New Roman" w:hAnsi="Times New Roman" w:cs="Times New Roman"/>
                <w:b/>
              </w:rPr>
              <w:t>п.6.3.25</w:t>
            </w:r>
            <w:r w:rsidRPr="00EF7937">
              <w:rPr>
                <w:rFonts w:ascii="Times New Roman" w:hAnsi="Times New Roman" w:cs="Times New Roman"/>
              </w:rPr>
              <w:t xml:space="preserve"> Проектные решения по озеленению парков, относящихся к ООПТ (природный парк, памятник природы, дендрологический парк, ботанический сад) следует осуществлять с учетом требований [4].</w:t>
            </w:r>
          </w:p>
          <w:p w:rsidR="004C1032" w:rsidRPr="00EF7937" w:rsidRDefault="004C1032" w:rsidP="0056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F7937">
              <w:rPr>
                <w:rFonts w:ascii="Times New Roman" w:hAnsi="Times New Roman" w:cs="Times New Roman"/>
                <w:b/>
              </w:rPr>
              <w:t>Предложения:</w:t>
            </w:r>
          </w:p>
          <w:p w:rsidR="004C1032" w:rsidRPr="00EF7937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 xml:space="preserve">Режим использования ООПТ регулируется отдельными нормативами. </w:t>
            </w:r>
          </w:p>
          <w:p w:rsidR="004C1032" w:rsidRPr="00EF7937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14 марта 1995 г. № 33-ФЗ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>Об особо охраняемых природных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032" w:rsidRPr="00EF7937" w:rsidRDefault="004C1032" w:rsidP="0056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>Считаем, что в данном СП достаточно указать на данный документ и не вводить дополнительные положения, которые дублируют уже имеющиеся нормативы. Это приведет к ненужным вопросам у экспертизы к проектировщикам.</w:t>
            </w:r>
          </w:p>
        </w:tc>
        <w:tc>
          <w:tcPr>
            <w:tcW w:w="3301" w:type="dxa"/>
          </w:tcPr>
          <w:p w:rsidR="004C1032" w:rsidRPr="00577675" w:rsidRDefault="004C1032" w:rsidP="00560B0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Принято к сведению.</w:t>
            </w:r>
          </w:p>
          <w:p w:rsidR="004C1032" w:rsidRDefault="004C1032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ответ </w:t>
            </w:r>
            <w:r w:rsidRPr="009C6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9C6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пункт 47</w:t>
            </w:r>
            <w:r w:rsidRPr="009C6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Сводки замечаний.</w:t>
            </w:r>
          </w:p>
          <w:p w:rsidR="009C64FB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64FB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Ниже ответ по пункту 47 настоящей сводки замечаний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C64FB" w:rsidRDefault="009C64FB" w:rsidP="00560B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1032" w:rsidRPr="00681C5C" w:rsidRDefault="004C1032" w:rsidP="00560B09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4C1032" w:rsidRDefault="00560B09" w:rsidP="004C1032">
      <w:r>
        <w:br w:type="textWrapping" w:clear="all"/>
      </w:r>
    </w:p>
    <w:p w:rsidR="004C1032" w:rsidRDefault="004C1032" w:rsidP="004C1032"/>
    <w:p w:rsidR="004C1032" w:rsidRDefault="004C1032" w:rsidP="004C1032"/>
    <w:p w:rsidR="009C64FB" w:rsidRDefault="009C64FB" w:rsidP="004C1032"/>
    <w:p w:rsidR="00E22462" w:rsidRDefault="00E22462" w:rsidP="004C1032"/>
    <w:p w:rsidR="00E22462" w:rsidRDefault="00E22462" w:rsidP="004C1032"/>
    <w:p w:rsidR="009C64FB" w:rsidRDefault="009C64FB" w:rsidP="004C1032"/>
    <w:sectPr w:rsidR="009C64FB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1987"/>
    <w:rsid w:val="00132B55"/>
    <w:rsid w:val="001365AC"/>
    <w:rsid w:val="00141955"/>
    <w:rsid w:val="0014275E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D0487"/>
    <w:rsid w:val="003D0A80"/>
    <w:rsid w:val="003D295A"/>
    <w:rsid w:val="003E2569"/>
    <w:rsid w:val="003E3D20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3C85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491E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EA56-D0D8-472C-9A11-E4FA0EAC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3</cp:revision>
  <dcterms:created xsi:type="dcterms:W3CDTF">2022-10-30T16:55:00Z</dcterms:created>
  <dcterms:modified xsi:type="dcterms:W3CDTF">2022-10-31T03:46:00Z</dcterms:modified>
</cp:coreProperties>
</file>